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108" w:rsidRPr="000D5E7E" w:rsidRDefault="00C260B3"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0</w:t>
      </w:r>
      <w:r w:rsidR="00402108"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rsidR="00321E9F" w:rsidRPr="000D5E7E" w:rsidRDefault="00321E9F" w:rsidP="00321E9F">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E7135E"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w:t>
      </w:r>
      <w:r w:rsidR="0080333D">
        <w:rPr>
          <w:rFonts w:ascii="Times New Roman" w:eastAsia="Times New Roman" w:hAnsi="Times New Roman" w:cs="Times New Roman"/>
          <w:bCs/>
          <w:noProof/>
          <w:sz w:val="28"/>
          <w:szCs w:val="28"/>
          <w:lang w:eastAsia="ru-RU"/>
        </w:rPr>
        <w:t>ВАНДАР</w:t>
      </w: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rsidR="00402108" w:rsidRPr="009329A4" w:rsidRDefault="00E7135E"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ЭЛЕКТРОННЫЕ ДЕНЬГИ В ЦЕПЯХ ПОСТАВОК</w:t>
      </w: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38.04.02 «Менеджмент»,</w:t>
      </w:r>
    </w:p>
    <w:p w:rsidR="002E2A2C"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направленность программы магистратуры</w:t>
      </w:r>
    </w:p>
    <w:p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w:t>
      </w:r>
      <w:r w:rsidR="007F5130">
        <w:rPr>
          <w:rFonts w:ascii="Times New Roman" w:hAnsi="Times New Roman" w:cs="Times New Roman"/>
          <w:sz w:val="28"/>
          <w:szCs w:val="28"/>
        </w:rPr>
        <w:t>Логистика: ф</w:t>
      </w:r>
      <w:r w:rsidR="00E7135E">
        <w:rPr>
          <w:rFonts w:ascii="Times New Roman" w:hAnsi="Times New Roman" w:cs="Times New Roman"/>
          <w:sz w:val="28"/>
          <w:szCs w:val="28"/>
        </w:rPr>
        <w:t>инансовые и цифровые технологии</w:t>
      </w:r>
      <w:r w:rsidRPr="000D5E7E">
        <w:rPr>
          <w:rFonts w:ascii="Times New Roman" w:eastAsia="Times New Roman" w:hAnsi="Times New Roman" w:cs="Times New Roman"/>
          <w:snapToGrid w:val="0"/>
          <w:sz w:val="28"/>
          <w:szCs w:val="28"/>
          <w:lang w:eastAsia="ru-RU"/>
        </w:rPr>
        <w:t>»</w:t>
      </w:r>
    </w:p>
    <w:p w:rsidR="00851DA0" w:rsidRPr="000D5E7E"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p>
    <w:p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p>
    <w:p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rsidR="00A96F6D" w:rsidRPr="000D5E7E" w:rsidRDefault="00321E9F"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rsidR="00402108" w:rsidRPr="000D5E7E"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rsidR="0035391F" w:rsidRPr="000D5E7E" w:rsidRDefault="0035391F" w:rsidP="0035391F">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rsidR="0035391F" w:rsidRPr="000D5E7E" w:rsidRDefault="0035391F" w:rsidP="0035391F">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rsidR="0035391F" w:rsidRPr="000D5E7E" w:rsidRDefault="0035391F" w:rsidP="0035391F">
      <w:pPr>
        <w:widowControl w:val="0"/>
        <w:spacing w:after="0"/>
        <w:ind w:left="5860"/>
        <w:rPr>
          <w:rFonts w:ascii="Times New Roman" w:eastAsia="Times New Roman" w:hAnsi="Times New Roman" w:cs="Times New Roman"/>
          <w:sz w:val="28"/>
          <w:szCs w:val="28"/>
          <w:lang w:eastAsia="ru-RU"/>
        </w:rPr>
      </w:pPr>
    </w:p>
    <w:p w:rsidR="0035391F" w:rsidRPr="000D5E7E" w:rsidRDefault="00167D8E" w:rsidP="00167D8E">
      <w:pPr>
        <w:spacing w:after="1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391F" w:rsidRPr="000D5E7E">
        <w:rPr>
          <w:rFonts w:ascii="Times New Roman" w:eastAsia="Times New Roman" w:hAnsi="Times New Roman" w:cs="Times New Roman"/>
          <w:sz w:val="28"/>
          <w:szCs w:val="28"/>
          <w:lang w:eastAsia="ru-RU"/>
        </w:rPr>
        <w:t>Е.А. Каменева</w:t>
      </w:r>
    </w:p>
    <w:p w:rsidR="0035391F" w:rsidRPr="00167D8E" w:rsidRDefault="00167D8E" w:rsidP="00167D8E">
      <w:pPr>
        <w:spacing w:after="120"/>
        <w:ind w:right="99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8"/>
          <w:lang w:eastAsia="ru-RU"/>
        </w:rPr>
        <w:t xml:space="preserve">                                                                                            </w:t>
      </w:r>
      <w:bookmarkStart w:id="0" w:name="_GoBack"/>
      <w:r w:rsidR="0035391F" w:rsidRPr="00167D8E">
        <w:rPr>
          <w:rFonts w:ascii="Times New Roman" w:eastAsia="Times New Roman" w:hAnsi="Times New Roman" w:cs="Times New Roman"/>
          <w:sz w:val="28"/>
          <w:szCs w:val="28"/>
          <w:lang w:eastAsia="ru-RU"/>
        </w:rPr>
        <w:t>«</w:t>
      </w:r>
      <w:r w:rsidRPr="00167D8E">
        <w:rPr>
          <w:rFonts w:ascii="Times New Roman" w:eastAsia="Times New Roman" w:hAnsi="Times New Roman" w:cs="Times New Roman"/>
          <w:sz w:val="28"/>
          <w:szCs w:val="28"/>
          <w:lang w:eastAsia="ru-RU"/>
        </w:rPr>
        <w:t>25</w:t>
      </w:r>
      <w:r w:rsidR="0035391F" w:rsidRPr="00167D8E">
        <w:rPr>
          <w:rFonts w:ascii="Times New Roman" w:eastAsia="Times New Roman" w:hAnsi="Times New Roman" w:cs="Times New Roman"/>
          <w:sz w:val="28"/>
          <w:szCs w:val="28"/>
          <w:lang w:eastAsia="ru-RU"/>
        </w:rPr>
        <w:t xml:space="preserve">» </w:t>
      </w:r>
      <w:r w:rsidRPr="00167D8E">
        <w:rPr>
          <w:rFonts w:ascii="Times New Roman" w:eastAsia="Times New Roman" w:hAnsi="Times New Roman" w:cs="Times New Roman"/>
          <w:sz w:val="28"/>
          <w:szCs w:val="28"/>
          <w:lang w:eastAsia="ru-RU"/>
        </w:rPr>
        <w:t xml:space="preserve">октября </w:t>
      </w:r>
      <w:r w:rsidR="0035391F" w:rsidRPr="00167D8E">
        <w:rPr>
          <w:rFonts w:ascii="Times New Roman" w:eastAsia="Times New Roman" w:hAnsi="Times New Roman" w:cs="Times New Roman"/>
          <w:sz w:val="28"/>
          <w:szCs w:val="28"/>
          <w:lang w:eastAsia="ru-RU"/>
        </w:rPr>
        <w:t>202</w:t>
      </w:r>
      <w:r w:rsidR="006B3F7E" w:rsidRPr="00167D8E">
        <w:rPr>
          <w:rFonts w:ascii="Times New Roman" w:eastAsia="Times New Roman" w:hAnsi="Times New Roman" w:cs="Times New Roman"/>
          <w:sz w:val="28"/>
          <w:szCs w:val="28"/>
          <w:lang w:eastAsia="ru-RU"/>
        </w:rPr>
        <w:t>2</w:t>
      </w:r>
      <w:r w:rsidR="0035391F" w:rsidRPr="00167D8E">
        <w:rPr>
          <w:rFonts w:ascii="Times New Roman" w:eastAsia="Times New Roman" w:hAnsi="Times New Roman" w:cs="Times New Roman"/>
          <w:sz w:val="28"/>
          <w:szCs w:val="28"/>
          <w:lang w:eastAsia="ru-RU"/>
        </w:rPr>
        <w:t xml:space="preserve"> г.       </w:t>
      </w:r>
      <w:bookmarkEnd w:id="0"/>
    </w:p>
    <w:p w:rsidR="00402108" w:rsidRPr="000D5E7E"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p>
    <w:p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rsidR="0080333D" w:rsidRPr="009329A4" w:rsidRDefault="0080333D" w:rsidP="0080333D">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ЭЛЕКТРОННЫЕ ДЕНЬГИ В ЦЕПЯХ ПОСТАВОК</w:t>
      </w:r>
    </w:p>
    <w:p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38.04.02 «Менеджмент»,</w:t>
      </w:r>
    </w:p>
    <w:p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направленность программы магистратуры</w:t>
      </w:r>
    </w:p>
    <w:p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w:t>
      </w:r>
      <w:r w:rsidR="007F5130">
        <w:rPr>
          <w:rFonts w:ascii="Times New Roman" w:hAnsi="Times New Roman" w:cs="Times New Roman"/>
          <w:sz w:val="28"/>
          <w:szCs w:val="28"/>
        </w:rPr>
        <w:t>Логистика: ф</w:t>
      </w:r>
      <w:r>
        <w:rPr>
          <w:rFonts w:ascii="Times New Roman" w:hAnsi="Times New Roman" w:cs="Times New Roman"/>
          <w:sz w:val="28"/>
          <w:szCs w:val="28"/>
        </w:rPr>
        <w:t>инансовые и цифровые технологии</w:t>
      </w:r>
      <w:r w:rsidRPr="000D5E7E">
        <w:rPr>
          <w:rFonts w:ascii="Times New Roman" w:eastAsia="Times New Roman" w:hAnsi="Times New Roman" w:cs="Times New Roman"/>
          <w:snapToGrid w:val="0"/>
          <w:sz w:val="28"/>
          <w:szCs w:val="28"/>
          <w:lang w:eastAsia="ru-RU"/>
        </w:rPr>
        <w:t>»</w:t>
      </w:r>
    </w:p>
    <w:p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EE5C29" w:rsidRPr="00681E5A" w:rsidRDefault="00EE5C29" w:rsidP="007435AF">
      <w:pPr>
        <w:suppressAutoHyphens/>
        <w:spacing w:after="0" w:line="240" w:lineRule="auto"/>
        <w:jc w:val="center"/>
        <w:rPr>
          <w:rFonts w:ascii="Times New Roman" w:hAnsi="Times New Roman" w:cs="Times New Roman"/>
          <w:i/>
          <w:sz w:val="28"/>
          <w:szCs w:val="28"/>
        </w:rPr>
      </w:pPr>
      <w:r w:rsidRPr="00681E5A">
        <w:rPr>
          <w:rFonts w:ascii="Times New Roman" w:hAnsi="Times New Roman" w:cs="Times New Roman"/>
          <w:i/>
          <w:sz w:val="28"/>
          <w:szCs w:val="28"/>
        </w:rPr>
        <w:t>Рекомендовано Ученым советом Факультета экономики и бизнеса</w:t>
      </w:r>
    </w:p>
    <w:p w:rsidR="00EE5C29" w:rsidRDefault="00EE5C29" w:rsidP="007435AF">
      <w:pPr>
        <w:suppressAutoHyphens/>
        <w:spacing w:after="0" w:line="240" w:lineRule="auto"/>
        <w:jc w:val="center"/>
        <w:rPr>
          <w:rFonts w:ascii="Times New Roman" w:hAnsi="Times New Roman" w:cs="Times New Roman"/>
          <w:iCs/>
          <w:sz w:val="28"/>
          <w:szCs w:val="28"/>
        </w:rPr>
      </w:pPr>
      <w:r w:rsidRPr="006A4898">
        <w:rPr>
          <w:rFonts w:ascii="Times New Roman" w:hAnsi="Times New Roman" w:cs="Times New Roman"/>
          <w:iCs/>
          <w:sz w:val="28"/>
          <w:szCs w:val="28"/>
        </w:rPr>
        <w:t>(</w:t>
      </w:r>
      <w:r w:rsidRPr="006A4898">
        <w:rPr>
          <w:rFonts w:ascii="Times New Roman" w:hAnsi="Times New Roman" w:cs="Times New Roman"/>
          <w:i/>
          <w:sz w:val="28"/>
          <w:szCs w:val="28"/>
        </w:rPr>
        <w:t xml:space="preserve">протокол № </w:t>
      </w:r>
      <w:r w:rsidR="006A4898" w:rsidRPr="006A4898">
        <w:rPr>
          <w:rFonts w:ascii="Times New Roman" w:hAnsi="Times New Roman" w:cs="Times New Roman"/>
          <w:i/>
          <w:sz w:val="28"/>
          <w:szCs w:val="28"/>
        </w:rPr>
        <w:t xml:space="preserve">23 </w:t>
      </w:r>
      <w:r w:rsidRPr="006A4898">
        <w:rPr>
          <w:rFonts w:ascii="Times New Roman" w:hAnsi="Times New Roman" w:cs="Times New Roman"/>
          <w:i/>
          <w:sz w:val="28"/>
          <w:szCs w:val="28"/>
        </w:rPr>
        <w:t>от</w:t>
      </w:r>
      <w:r w:rsidR="007E13CC" w:rsidRPr="006A4898">
        <w:rPr>
          <w:rFonts w:ascii="Times New Roman" w:hAnsi="Times New Roman" w:cs="Times New Roman"/>
          <w:i/>
          <w:sz w:val="28"/>
          <w:szCs w:val="28"/>
        </w:rPr>
        <w:t xml:space="preserve">  </w:t>
      </w:r>
      <w:r w:rsidR="006113C4" w:rsidRPr="006A4898">
        <w:rPr>
          <w:rFonts w:ascii="Times New Roman" w:hAnsi="Times New Roman" w:cs="Times New Roman"/>
          <w:i/>
          <w:sz w:val="28"/>
          <w:szCs w:val="28"/>
        </w:rPr>
        <w:t>18</w:t>
      </w:r>
      <w:r w:rsidR="007E13CC" w:rsidRPr="006A4898">
        <w:rPr>
          <w:rFonts w:ascii="Times New Roman" w:hAnsi="Times New Roman" w:cs="Times New Roman"/>
          <w:i/>
          <w:sz w:val="28"/>
          <w:szCs w:val="28"/>
        </w:rPr>
        <w:t xml:space="preserve"> </w:t>
      </w:r>
      <w:r w:rsidR="00CD6D40" w:rsidRPr="006A4898">
        <w:rPr>
          <w:rFonts w:ascii="Times New Roman" w:hAnsi="Times New Roman" w:cs="Times New Roman"/>
          <w:i/>
          <w:sz w:val="28"/>
          <w:szCs w:val="28"/>
        </w:rPr>
        <w:t xml:space="preserve"> </w:t>
      </w:r>
      <w:r w:rsidR="00C23A47" w:rsidRPr="006A4898">
        <w:rPr>
          <w:rFonts w:ascii="Times New Roman" w:hAnsi="Times New Roman" w:cs="Times New Roman"/>
          <w:i/>
          <w:sz w:val="28"/>
          <w:szCs w:val="28"/>
        </w:rPr>
        <w:t>октября</w:t>
      </w:r>
      <w:r w:rsidR="00E72D16" w:rsidRPr="006A4898">
        <w:rPr>
          <w:rFonts w:ascii="Times New Roman" w:hAnsi="Times New Roman" w:cs="Times New Roman"/>
          <w:i/>
          <w:sz w:val="28"/>
          <w:szCs w:val="28"/>
        </w:rPr>
        <w:t xml:space="preserve"> </w:t>
      </w:r>
      <w:r w:rsidRPr="006A4898">
        <w:rPr>
          <w:rFonts w:ascii="Times New Roman" w:hAnsi="Times New Roman" w:cs="Times New Roman"/>
          <w:i/>
          <w:sz w:val="28"/>
          <w:szCs w:val="28"/>
        </w:rPr>
        <w:t>2022 г.</w:t>
      </w:r>
      <w:r w:rsidRPr="006A4898">
        <w:rPr>
          <w:rFonts w:ascii="Times New Roman" w:hAnsi="Times New Roman" w:cs="Times New Roman"/>
          <w:iCs/>
          <w:sz w:val="28"/>
          <w:szCs w:val="28"/>
        </w:rPr>
        <w:t>)</w:t>
      </w:r>
    </w:p>
    <w:p w:rsidR="0066228B" w:rsidRPr="00681E5A" w:rsidRDefault="0066228B" w:rsidP="007435AF">
      <w:pPr>
        <w:suppressAutoHyphens/>
        <w:spacing w:after="0" w:line="240" w:lineRule="auto"/>
        <w:jc w:val="center"/>
        <w:rPr>
          <w:rFonts w:ascii="Times New Roman" w:hAnsi="Times New Roman" w:cs="Times New Roman"/>
          <w:iCs/>
          <w:sz w:val="28"/>
          <w:szCs w:val="28"/>
        </w:rPr>
      </w:pPr>
    </w:p>
    <w:p w:rsidR="00EE5C29" w:rsidRPr="00CD6D40" w:rsidRDefault="00EE5C29" w:rsidP="007435AF">
      <w:pPr>
        <w:suppressAutoHyphens/>
        <w:spacing w:after="0" w:line="240" w:lineRule="auto"/>
        <w:jc w:val="center"/>
        <w:rPr>
          <w:rFonts w:ascii="Times New Roman" w:hAnsi="Times New Roman" w:cs="Times New Roman"/>
          <w:i/>
          <w:sz w:val="28"/>
          <w:szCs w:val="28"/>
        </w:rPr>
      </w:pPr>
      <w:r w:rsidRPr="00CD6D40">
        <w:rPr>
          <w:rFonts w:ascii="Times New Roman" w:hAnsi="Times New Roman" w:cs="Times New Roman"/>
          <w:i/>
          <w:sz w:val="28"/>
          <w:szCs w:val="28"/>
        </w:rPr>
        <w:t>Одобрено Советом учебно-научного Депа</w:t>
      </w:r>
      <w:r w:rsidR="009716F3" w:rsidRPr="00CD6D40">
        <w:rPr>
          <w:rFonts w:ascii="Times New Roman" w:hAnsi="Times New Roman" w:cs="Times New Roman"/>
          <w:i/>
          <w:sz w:val="28"/>
          <w:szCs w:val="28"/>
        </w:rPr>
        <w:t>ртамента логистики и маркетинга</w:t>
      </w:r>
    </w:p>
    <w:p w:rsidR="007E13CC" w:rsidRDefault="00DC0253" w:rsidP="007E13CC">
      <w:pPr>
        <w:suppressAutoHyphens/>
        <w:spacing w:after="0" w:line="240" w:lineRule="auto"/>
        <w:jc w:val="center"/>
        <w:rPr>
          <w:rFonts w:ascii="Times New Roman" w:hAnsi="Times New Roman" w:cs="Times New Roman"/>
          <w:iCs/>
          <w:sz w:val="28"/>
          <w:szCs w:val="28"/>
        </w:rPr>
      </w:pPr>
      <w:r w:rsidRPr="00CD6D40">
        <w:rPr>
          <w:rFonts w:ascii="Times New Roman" w:hAnsi="Times New Roman" w:cs="Times New Roman"/>
          <w:i/>
          <w:sz w:val="28"/>
          <w:szCs w:val="28"/>
        </w:rPr>
        <w:t>(</w:t>
      </w:r>
      <w:r w:rsidR="007E13CC" w:rsidRPr="006113C4">
        <w:rPr>
          <w:rFonts w:ascii="Times New Roman" w:hAnsi="Times New Roman" w:cs="Times New Roman"/>
          <w:i/>
          <w:sz w:val="28"/>
          <w:szCs w:val="28"/>
        </w:rPr>
        <w:t xml:space="preserve">протокол № </w:t>
      </w:r>
      <w:r w:rsidR="006113C4" w:rsidRPr="006113C4">
        <w:rPr>
          <w:rFonts w:ascii="Times New Roman" w:hAnsi="Times New Roman" w:cs="Times New Roman"/>
          <w:i/>
          <w:sz w:val="28"/>
          <w:szCs w:val="28"/>
        </w:rPr>
        <w:t>2</w:t>
      </w:r>
      <w:r w:rsidR="007E13CC" w:rsidRPr="006113C4">
        <w:rPr>
          <w:rFonts w:ascii="Times New Roman" w:hAnsi="Times New Roman" w:cs="Times New Roman"/>
          <w:i/>
          <w:sz w:val="28"/>
          <w:szCs w:val="28"/>
        </w:rPr>
        <w:t xml:space="preserve"> от  </w:t>
      </w:r>
      <w:r w:rsidR="006113C4" w:rsidRPr="006113C4">
        <w:rPr>
          <w:rFonts w:ascii="Times New Roman" w:hAnsi="Times New Roman" w:cs="Times New Roman"/>
          <w:i/>
          <w:sz w:val="28"/>
          <w:szCs w:val="28"/>
        </w:rPr>
        <w:t>07</w:t>
      </w:r>
      <w:r w:rsidR="007E13CC" w:rsidRPr="006113C4">
        <w:rPr>
          <w:rFonts w:ascii="Times New Roman" w:hAnsi="Times New Roman" w:cs="Times New Roman"/>
          <w:i/>
          <w:sz w:val="28"/>
          <w:szCs w:val="28"/>
        </w:rPr>
        <w:t xml:space="preserve">  октября 2022 г.</w:t>
      </w:r>
      <w:r w:rsidR="007E13CC" w:rsidRPr="006113C4">
        <w:rPr>
          <w:rFonts w:ascii="Times New Roman" w:hAnsi="Times New Roman" w:cs="Times New Roman"/>
          <w:iCs/>
          <w:sz w:val="28"/>
          <w:szCs w:val="28"/>
        </w:rPr>
        <w:t>)</w:t>
      </w:r>
    </w:p>
    <w:p w:rsidR="00EE5C29" w:rsidRPr="00EE5C29" w:rsidRDefault="00EE5C29" w:rsidP="007435AF">
      <w:pPr>
        <w:suppressAutoHyphens/>
        <w:spacing w:after="0" w:line="240" w:lineRule="auto"/>
        <w:jc w:val="center"/>
        <w:rPr>
          <w:rFonts w:ascii="Times New Roman" w:hAnsi="Times New Roman" w:cs="Times New Roman"/>
          <w:i/>
          <w:sz w:val="28"/>
          <w:szCs w:val="28"/>
        </w:rPr>
      </w:pPr>
    </w:p>
    <w:p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rsidR="002E2A2C" w:rsidRPr="006A4898" w:rsidRDefault="002E2A2C" w:rsidP="00B37B18">
      <w:pPr>
        <w:spacing w:after="0" w:line="240" w:lineRule="auto"/>
        <w:rPr>
          <w:rFonts w:ascii="Times New Roman" w:eastAsia="Times New Roman" w:hAnsi="Times New Roman" w:cs="Times New Roman"/>
          <w:noProof/>
          <w:sz w:val="28"/>
          <w:szCs w:val="28"/>
          <w:lang w:eastAsia="ru-RU"/>
        </w:rPr>
      </w:pPr>
    </w:p>
    <w:p w:rsidR="00760D64" w:rsidRDefault="00760D64" w:rsidP="00402108">
      <w:pPr>
        <w:spacing w:after="0" w:line="240" w:lineRule="auto"/>
        <w:jc w:val="center"/>
        <w:rPr>
          <w:rFonts w:ascii="Times New Roman" w:eastAsia="Times New Roman" w:hAnsi="Times New Roman" w:cs="Times New Roman"/>
          <w:noProof/>
          <w:sz w:val="28"/>
          <w:szCs w:val="28"/>
          <w:lang w:eastAsia="ru-RU"/>
        </w:rPr>
      </w:pPr>
    </w:p>
    <w:p w:rsidR="001361A3" w:rsidRDefault="001361A3" w:rsidP="00402108">
      <w:pPr>
        <w:spacing w:after="0" w:line="240" w:lineRule="auto"/>
        <w:jc w:val="center"/>
        <w:rPr>
          <w:rFonts w:ascii="Times New Roman" w:eastAsia="Times New Roman" w:hAnsi="Times New Roman" w:cs="Times New Roman"/>
          <w:noProof/>
          <w:sz w:val="28"/>
          <w:szCs w:val="28"/>
          <w:lang w:eastAsia="ru-RU"/>
        </w:rPr>
      </w:pPr>
    </w:p>
    <w:p w:rsidR="005B58F8" w:rsidRPr="000D5E7E" w:rsidRDefault="005B58F8" w:rsidP="00402108">
      <w:pPr>
        <w:spacing w:after="0" w:line="240" w:lineRule="auto"/>
        <w:jc w:val="center"/>
        <w:rPr>
          <w:rFonts w:ascii="Times New Roman" w:eastAsia="Times New Roman" w:hAnsi="Times New Roman" w:cs="Times New Roman"/>
          <w:noProof/>
          <w:sz w:val="28"/>
          <w:szCs w:val="28"/>
          <w:lang w:eastAsia="ru-RU"/>
        </w:rPr>
      </w:pPr>
    </w:p>
    <w:p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p>
    <w:p w:rsidR="00402108" w:rsidRPr="000D5E7E" w:rsidRDefault="00402108" w:rsidP="00403B13">
      <w:pPr>
        <w:shd w:val="clear" w:color="auto" w:fill="FFFFFF"/>
        <w:spacing w:after="0" w:line="240" w:lineRule="auto"/>
        <w:jc w:val="both"/>
        <w:rPr>
          <w:rFonts w:ascii="Times New Roman" w:eastAsia="Calibri" w:hAnsi="Times New Roman" w:cs="Times New Roman"/>
          <w:i/>
          <w:iCs/>
          <w:noProof/>
          <w:sz w:val="28"/>
          <w:szCs w:val="28"/>
          <w:lang w:eastAsia="ru-RU"/>
        </w:rPr>
      </w:pPr>
      <w:r w:rsidRPr="000D5E7E">
        <w:rPr>
          <w:rFonts w:ascii="Times New Roman" w:eastAsia="Times New Roman" w:hAnsi="Times New Roman" w:cs="Times New Roman"/>
          <w:b/>
          <w:noProof/>
          <w:sz w:val="28"/>
          <w:szCs w:val="28"/>
          <w:lang w:eastAsia="ru-RU"/>
        </w:rPr>
        <w:br w:type="page"/>
      </w:r>
      <w:r w:rsidR="00403B13" w:rsidRPr="000D5E7E">
        <w:rPr>
          <w:rFonts w:ascii="Times New Roman" w:eastAsia="Calibri" w:hAnsi="Times New Roman" w:cs="Times New Roman"/>
          <w:i/>
          <w:iCs/>
          <w:noProof/>
          <w:sz w:val="28"/>
          <w:szCs w:val="28"/>
          <w:lang w:eastAsia="ru-RU"/>
        </w:rPr>
        <w:lastRenderedPageBreak/>
        <w:t xml:space="preserve"> </w:t>
      </w:r>
    </w:p>
    <w:p w:rsidR="00E32331" w:rsidRPr="000D5E7E" w:rsidRDefault="00086350" w:rsidP="0008635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0D5E7E" w:rsidTr="00E32331">
        <w:tc>
          <w:tcPr>
            <w:tcW w:w="8395" w:type="dxa"/>
            <w:shd w:val="clear" w:color="auto" w:fill="auto"/>
          </w:tcPr>
          <w:p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rsidR="00E32331" w:rsidRPr="00F93DD2" w:rsidRDefault="004479FB"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rsidTr="00E32331">
        <w:tc>
          <w:tcPr>
            <w:tcW w:w="8395" w:type="dxa"/>
            <w:shd w:val="clear" w:color="auto" w:fill="auto"/>
          </w:tcPr>
          <w:p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rsidR="00E32331" w:rsidRPr="00F93DD2" w:rsidRDefault="004479FB"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rsidTr="00E32331">
        <w:tc>
          <w:tcPr>
            <w:tcW w:w="8395" w:type="dxa"/>
            <w:shd w:val="clear" w:color="auto" w:fill="auto"/>
          </w:tcPr>
          <w:p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rsidTr="00E32331">
        <w:tc>
          <w:tcPr>
            <w:tcW w:w="8395" w:type="dxa"/>
            <w:shd w:val="clear" w:color="auto" w:fill="auto"/>
          </w:tcPr>
          <w:p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w:t>
            </w:r>
            <w:r w:rsidR="00CD49CD" w:rsidRPr="000D5E7E">
              <w:rPr>
                <w:rFonts w:ascii="Times New Roman" w:eastAsia="Calibri" w:hAnsi="Times New Roman" w:cs="Times New Roman"/>
                <w:bCs/>
                <w:sz w:val="24"/>
                <w:szCs w:val="24"/>
                <w:lang w:eastAsia="ru-RU"/>
              </w:rPr>
              <w:t xml:space="preserve"> </w:t>
            </w:r>
            <w:r w:rsidRPr="000D5E7E">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rsidTr="00E32331">
        <w:tc>
          <w:tcPr>
            <w:tcW w:w="8395" w:type="dxa"/>
            <w:shd w:val="clear" w:color="auto" w:fill="auto"/>
          </w:tcPr>
          <w:p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rsidTr="00E32331">
        <w:tc>
          <w:tcPr>
            <w:tcW w:w="8395" w:type="dxa"/>
            <w:shd w:val="clear" w:color="auto" w:fill="auto"/>
          </w:tcPr>
          <w:p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rsidTr="00E32331">
        <w:tc>
          <w:tcPr>
            <w:tcW w:w="8395" w:type="dxa"/>
            <w:shd w:val="clear" w:color="auto" w:fill="auto"/>
          </w:tcPr>
          <w:p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0D5E7E" w:rsidTr="00E32331">
        <w:tc>
          <w:tcPr>
            <w:tcW w:w="8395" w:type="dxa"/>
            <w:shd w:val="clear" w:color="auto" w:fill="auto"/>
          </w:tcPr>
          <w:p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0D5E7E" w:rsidTr="00E32331">
        <w:tc>
          <w:tcPr>
            <w:tcW w:w="8395" w:type="dxa"/>
            <w:shd w:val="clear" w:color="auto" w:fill="auto"/>
          </w:tcPr>
          <w:p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rsidTr="00E32331">
        <w:tc>
          <w:tcPr>
            <w:tcW w:w="8395" w:type="dxa"/>
            <w:shd w:val="clear" w:color="auto" w:fill="auto"/>
          </w:tcPr>
          <w:p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rsidTr="00E32331">
        <w:tc>
          <w:tcPr>
            <w:tcW w:w="8395" w:type="dxa"/>
            <w:shd w:val="clear" w:color="auto" w:fill="auto"/>
          </w:tcPr>
          <w:p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rsidR="00E32331" w:rsidRPr="00F93DD2" w:rsidRDefault="00F93DD2" w:rsidP="004479FB">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w:t>
            </w:r>
            <w:r w:rsidR="004479FB">
              <w:rPr>
                <w:rFonts w:ascii="Times New Roman" w:eastAsia="Calibri" w:hAnsi="Times New Roman" w:cs="Times New Roman"/>
                <w:sz w:val="24"/>
                <w:szCs w:val="24"/>
                <w:lang w:eastAsia="ru-RU"/>
              </w:rPr>
              <w:t>0</w:t>
            </w:r>
          </w:p>
        </w:tc>
      </w:tr>
      <w:tr w:rsidR="00E32331" w:rsidRPr="000D5E7E" w:rsidTr="00E32331">
        <w:tc>
          <w:tcPr>
            <w:tcW w:w="8395" w:type="dxa"/>
            <w:shd w:val="clear" w:color="auto" w:fill="auto"/>
          </w:tcPr>
          <w:p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rsidR="00E32331" w:rsidRPr="00F93DD2" w:rsidRDefault="00FF7EEF" w:rsidP="004479FB">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w:t>
            </w:r>
            <w:r w:rsidR="004479FB">
              <w:rPr>
                <w:rFonts w:ascii="Times New Roman" w:eastAsia="Calibri" w:hAnsi="Times New Roman" w:cs="Times New Roman"/>
                <w:sz w:val="24"/>
                <w:szCs w:val="24"/>
                <w:lang w:eastAsia="ru-RU"/>
              </w:rPr>
              <w:t>2</w:t>
            </w:r>
          </w:p>
        </w:tc>
      </w:tr>
      <w:tr w:rsidR="00E32331" w:rsidRPr="000D5E7E" w:rsidTr="00E32331">
        <w:tc>
          <w:tcPr>
            <w:tcW w:w="8395" w:type="dxa"/>
            <w:shd w:val="clear" w:color="auto" w:fill="auto"/>
          </w:tcPr>
          <w:p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rsidR="00E32331" w:rsidRPr="00F93DD2" w:rsidRDefault="004479FB" w:rsidP="00CC1D28">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r>
      <w:tr w:rsidR="00E32331" w:rsidRPr="000D5E7E" w:rsidTr="00E32331">
        <w:tc>
          <w:tcPr>
            <w:tcW w:w="8395" w:type="dxa"/>
            <w:shd w:val="clear" w:color="auto" w:fill="auto"/>
          </w:tcPr>
          <w:p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rsidR="00E32331" w:rsidRPr="00F93DD2" w:rsidRDefault="00F93DD2" w:rsidP="004479FB">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w:t>
            </w:r>
            <w:r w:rsidR="004479FB">
              <w:rPr>
                <w:rFonts w:ascii="Times New Roman" w:eastAsia="Calibri" w:hAnsi="Times New Roman" w:cs="Times New Roman"/>
                <w:sz w:val="24"/>
                <w:szCs w:val="24"/>
                <w:lang w:eastAsia="ru-RU"/>
              </w:rPr>
              <w:t>7</w:t>
            </w:r>
          </w:p>
        </w:tc>
      </w:tr>
      <w:tr w:rsidR="00E32331" w:rsidRPr="000D5E7E" w:rsidTr="00E32331">
        <w:tc>
          <w:tcPr>
            <w:tcW w:w="8395" w:type="dxa"/>
            <w:shd w:val="clear" w:color="auto" w:fill="auto"/>
          </w:tcPr>
          <w:p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r>
      <w:tr w:rsidR="00E32331" w:rsidRPr="000D5E7E" w:rsidTr="00E32331">
        <w:tc>
          <w:tcPr>
            <w:tcW w:w="8395" w:type="dxa"/>
            <w:shd w:val="clear" w:color="auto" w:fill="auto"/>
          </w:tcPr>
          <w:p w:rsidR="00E32331" w:rsidRPr="000D5E7E" w:rsidRDefault="00E32331" w:rsidP="00B37B18">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rsidR="00E32331" w:rsidRPr="00F93DD2" w:rsidRDefault="004479F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E32331" w:rsidRPr="000D5E7E" w:rsidTr="00E32331">
        <w:tc>
          <w:tcPr>
            <w:tcW w:w="8395" w:type="dxa"/>
            <w:shd w:val="clear" w:color="auto" w:fill="auto"/>
          </w:tcPr>
          <w:p w:rsidR="00E32331" w:rsidRPr="000D5E7E" w:rsidRDefault="00E32331" w:rsidP="00E32331">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rsidR="00E32331" w:rsidRPr="00F93DD2" w:rsidRDefault="004479FB" w:rsidP="007C7D0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bl>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0D5E7E" w:rsidRDefault="00E32331" w:rsidP="00E32331">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rsidR="00E32331" w:rsidRPr="000D5E7E" w:rsidRDefault="00E32331" w:rsidP="00E32331">
      <w:pPr>
        <w:keepNext/>
        <w:spacing w:after="0" w:line="240" w:lineRule="auto"/>
        <w:ind w:left="720"/>
        <w:rPr>
          <w:rFonts w:ascii="Times New Roman" w:eastAsia="Times New Roman" w:hAnsi="Times New Roman" w:cs="Times New Roman"/>
          <w:b/>
          <w:sz w:val="28"/>
          <w:szCs w:val="28"/>
          <w:lang w:eastAsia="ru-RU"/>
        </w:rPr>
      </w:pPr>
    </w:p>
    <w:p w:rsidR="00E32331" w:rsidRPr="0066228B" w:rsidRDefault="00A116D2" w:rsidP="00E32331">
      <w:pPr>
        <w:keepNext/>
        <w:spacing w:after="0" w:line="240" w:lineRule="auto"/>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66228B">
        <w:rPr>
          <w:rFonts w:ascii="Times New Roman" w:eastAsia="Times New Roman" w:hAnsi="Times New Roman" w:cs="Times New Roman"/>
          <w:sz w:val="28"/>
          <w:szCs w:val="28"/>
          <w:lang w:eastAsia="ru-RU"/>
        </w:rPr>
        <w:t>«</w:t>
      </w:r>
      <w:r w:rsidR="007B0BD9" w:rsidRPr="0066228B">
        <w:rPr>
          <w:rFonts w:ascii="Times New Roman" w:hAnsi="Times New Roman" w:cs="Times New Roman"/>
          <w:sz w:val="28"/>
          <w:szCs w:val="28"/>
        </w:rPr>
        <w:t>Электронные деньги в цепях поставок</w:t>
      </w:r>
      <w:r w:rsidR="0066228B">
        <w:rPr>
          <w:rFonts w:ascii="Times New Roman" w:eastAsia="Times New Roman" w:hAnsi="Times New Roman" w:cs="Times New Roman"/>
          <w:sz w:val="28"/>
          <w:szCs w:val="28"/>
          <w:lang w:eastAsia="ru-RU"/>
        </w:rPr>
        <w:t>»</w:t>
      </w:r>
    </w:p>
    <w:p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rsidR="00E32331" w:rsidRPr="000D5E7E"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rsidR="00851DA0" w:rsidRPr="000D5E7E"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681E5A" w:rsidRPr="00681E5A" w:rsidTr="00E32331">
        <w:tc>
          <w:tcPr>
            <w:tcW w:w="993" w:type="dxa"/>
            <w:shd w:val="clear" w:color="auto" w:fill="auto"/>
          </w:tcPr>
          <w:p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r w:rsidRPr="00681E5A">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rsidR="00E32331" w:rsidRPr="00681E5A"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81E5A" w:rsidRPr="00681E5A" w:rsidTr="00714EC8">
        <w:trPr>
          <w:trHeight w:val="1691"/>
        </w:trPr>
        <w:tc>
          <w:tcPr>
            <w:tcW w:w="993" w:type="dxa"/>
            <w:vMerge w:val="restart"/>
            <w:shd w:val="clear" w:color="auto" w:fill="auto"/>
          </w:tcPr>
          <w:p w:rsidR="003745CD" w:rsidRPr="00681E5A" w:rsidRDefault="003745CD" w:rsidP="003745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681E5A">
              <w:rPr>
                <w:rFonts w:ascii="Times New Roman" w:eastAsia="Calibri" w:hAnsi="Times New Roman" w:cs="Times New Roman"/>
                <w:sz w:val="24"/>
                <w:szCs w:val="28"/>
              </w:rPr>
              <w:t>ПКН-4</w:t>
            </w:r>
          </w:p>
        </w:tc>
        <w:tc>
          <w:tcPr>
            <w:tcW w:w="2410" w:type="dxa"/>
            <w:vMerge w:val="restart"/>
            <w:shd w:val="clear" w:color="auto" w:fill="auto"/>
          </w:tcPr>
          <w:p w:rsidR="003745CD" w:rsidRPr="00681E5A" w:rsidRDefault="009716F3" w:rsidP="003745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681E5A">
              <w:rPr>
                <w:rFonts w:ascii="Times New Roman" w:eastAsia="Calibri" w:hAnsi="Times New Roman" w:cs="Times New Roman"/>
                <w:sz w:val="24"/>
                <w:szCs w:val="28"/>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119" w:type="dxa"/>
            <w:shd w:val="clear" w:color="auto" w:fill="auto"/>
          </w:tcPr>
          <w:p w:rsidR="003745CD" w:rsidRPr="00681E5A" w:rsidRDefault="007B0BD9" w:rsidP="003745CD">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w:t>
            </w:r>
            <w:r w:rsidR="009716F3" w:rsidRPr="00681E5A">
              <w:rPr>
                <w:rFonts w:ascii="Times New Roman" w:eastAsia="Times New Roman" w:hAnsi="Times New Roman" w:cs="Times New Roman"/>
                <w:sz w:val="24"/>
                <w:szCs w:val="24"/>
              </w:rPr>
              <w:t>Использует методы проектного менеджмента для организации управления проектами различного характера и управления портфелем проектов.</w:t>
            </w:r>
          </w:p>
        </w:tc>
        <w:tc>
          <w:tcPr>
            <w:tcW w:w="3656" w:type="dxa"/>
            <w:shd w:val="clear" w:color="auto" w:fill="auto"/>
          </w:tcPr>
          <w:p w:rsidR="003745CD" w:rsidRPr="00681E5A" w:rsidRDefault="003745C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7B0BD9" w:rsidRPr="007B0BD9">
              <w:rPr>
                <w:rFonts w:ascii="Times New Roman" w:eastAsia="Arial Unicode MS" w:hAnsi="Times New Roman" w:cs="Times New Roman"/>
                <w:sz w:val="24"/>
                <w:szCs w:val="24"/>
                <w:u w:color="000000"/>
                <w:lang w:eastAsia="ru-RU"/>
              </w:rPr>
              <w:t>основные</w:t>
            </w:r>
            <w:r w:rsidR="007B0BD9">
              <w:rPr>
                <w:rFonts w:ascii="Times New Roman" w:eastAsia="Arial Unicode MS" w:hAnsi="Times New Roman" w:cs="Times New Roman"/>
                <w:b/>
                <w:sz w:val="24"/>
                <w:szCs w:val="24"/>
                <w:u w:color="000000"/>
                <w:lang w:eastAsia="ru-RU"/>
              </w:rPr>
              <w:t xml:space="preserve"> </w:t>
            </w:r>
            <w:r w:rsidR="007B0BD9">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sidR="007B0BD9">
              <w:rPr>
                <w:rFonts w:ascii="Times New Roman" w:hAnsi="Times New Roman" w:cs="Times New Roman"/>
                <w:sz w:val="24"/>
                <w:szCs w:val="27"/>
              </w:rPr>
              <w:t>проектного подхода к использованию электронных денег в цепях поставок</w:t>
            </w:r>
          </w:p>
          <w:p w:rsidR="003745CD" w:rsidRPr="00681E5A" w:rsidRDefault="003745C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7B0BD9">
              <w:rPr>
                <w:rFonts w:ascii="Times New Roman" w:eastAsia="Calibri" w:hAnsi="Times New Roman" w:cs="Times New Roman"/>
                <w:sz w:val="24"/>
                <w:szCs w:val="28"/>
              </w:rPr>
              <w:t>планировать показатели</w:t>
            </w:r>
            <w:r w:rsidRPr="00681E5A">
              <w:rPr>
                <w:rFonts w:ascii="Times New Roman" w:eastAsia="Calibri" w:hAnsi="Times New Roman" w:cs="Times New Roman"/>
                <w:sz w:val="24"/>
                <w:szCs w:val="28"/>
              </w:rPr>
              <w:t xml:space="preserve"> эффективности </w:t>
            </w:r>
            <w:r w:rsidR="00681E5A" w:rsidRPr="00681E5A">
              <w:rPr>
                <w:rFonts w:ascii="Times New Roman" w:eastAsia="Calibri" w:hAnsi="Times New Roman" w:cs="Times New Roman"/>
                <w:sz w:val="24"/>
                <w:szCs w:val="28"/>
              </w:rPr>
              <w:t xml:space="preserve">проектов </w:t>
            </w:r>
            <w:r w:rsidR="007B0BD9">
              <w:rPr>
                <w:rFonts w:ascii="Times New Roman" w:eastAsia="Calibri" w:hAnsi="Times New Roman" w:cs="Times New Roman"/>
                <w:sz w:val="24"/>
                <w:szCs w:val="28"/>
              </w:rPr>
              <w:t xml:space="preserve">с применением электронных денег </w:t>
            </w:r>
            <w:r w:rsidRPr="00681E5A">
              <w:rPr>
                <w:rFonts w:ascii="Times New Roman" w:eastAsia="Calibri" w:hAnsi="Times New Roman" w:cs="Times New Roman"/>
                <w:sz w:val="24"/>
                <w:szCs w:val="28"/>
              </w:rPr>
              <w:t>и уметь дать обоснования управленческим решениям</w:t>
            </w:r>
          </w:p>
        </w:tc>
      </w:tr>
      <w:tr w:rsidR="00681E5A" w:rsidRPr="00681E5A" w:rsidTr="00E32331">
        <w:trPr>
          <w:trHeight w:val="2155"/>
        </w:trPr>
        <w:tc>
          <w:tcPr>
            <w:tcW w:w="993" w:type="dxa"/>
            <w:vMerge/>
            <w:shd w:val="clear" w:color="auto" w:fill="auto"/>
          </w:tcPr>
          <w:p w:rsidR="003745CD" w:rsidRPr="00681E5A" w:rsidRDefault="003745CD"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rsidR="003745CD" w:rsidRPr="00681E5A" w:rsidRDefault="003745CD"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rsidR="003745CD" w:rsidRPr="00681E5A" w:rsidRDefault="007B0BD9" w:rsidP="003745CD">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w:t>
            </w:r>
            <w:r w:rsidR="009716F3" w:rsidRPr="00681E5A">
              <w:rPr>
                <w:rFonts w:ascii="Times New Roman" w:hAnsi="Times New Roman" w:cs="Times New Roman"/>
                <w:sz w:val="24"/>
              </w:rPr>
              <w:t>Демонстрирует владение методами управления бизнес-процессами и их реинжиниринга.</w:t>
            </w:r>
          </w:p>
        </w:tc>
        <w:tc>
          <w:tcPr>
            <w:tcW w:w="3656" w:type="dxa"/>
            <w:shd w:val="clear" w:color="auto" w:fill="auto"/>
          </w:tcPr>
          <w:p w:rsidR="003745CD" w:rsidRPr="00681E5A" w:rsidRDefault="003745C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681E5A">
              <w:rPr>
                <w:rFonts w:ascii="Times New Roman" w:eastAsia="Calibri" w:hAnsi="Times New Roman" w:cs="Times New Roman"/>
                <w:sz w:val="24"/>
                <w:szCs w:val="28"/>
              </w:rPr>
              <w:t>теоретические основы количественного и качественного анализа</w:t>
            </w:r>
            <w:r w:rsidR="007B0BD9">
              <w:rPr>
                <w:rFonts w:ascii="Times New Roman" w:eastAsia="Calibri" w:hAnsi="Times New Roman" w:cs="Times New Roman"/>
                <w:sz w:val="24"/>
                <w:szCs w:val="28"/>
              </w:rPr>
              <w:t xml:space="preserve"> электронных денег</w:t>
            </w:r>
          </w:p>
          <w:p w:rsidR="003745CD" w:rsidRPr="00681E5A" w:rsidRDefault="003745C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применять инструменты анализа в целях разработки мероприятий по совершенствованию </w:t>
            </w:r>
            <w:r w:rsidR="007B0BD9">
              <w:rPr>
                <w:rFonts w:ascii="Times New Roman" w:eastAsia="Calibri" w:hAnsi="Times New Roman" w:cs="Times New Roman"/>
                <w:sz w:val="24"/>
                <w:szCs w:val="28"/>
              </w:rPr>
              <w:t xml:space="preserve">финансовых </w:t>
            </w:r>
            <w:r w:rsidR="00681E5A" w:rsidRPr="00681E5A">
              <w:rPr>
                <w:rFonts w:ascii="Times New Roman" w:hAnsi="Times New Roman" w:cs="Times New Roman"/>
                <w:sz w:val="24"/>
              </w:rPr>
              <w:t>бизнес-процессов</w:t>
            </w:r>
          </w:p>
        </w:tc>
      </w:tr>
      <w:tr w:rsidR="00681E5A" w:rsidRPr="00681E5A" w:rsidTr="00714EC8">
        <w:trPr>
          <w:trHeight w:val="1669"/>
        </w:trPr>
        <w:tc>
          <w:tcPr>
            <w:tcW w:w="993" w:type="dxa"/>
            <w:vMerge/>
            <w:shd w:val="clear" w:color="auto" w:fill="auto"/>
          </w:tcPr>
          <w:p w:rsidR="003745CD" w:rsidRPr="00681E5A" w:rsidRDefault="003745CD"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rsidR="003745CD" w:rsidRPr="00681E5A" w:rsidRDefault="003745CD"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rsidR="003745CD" w:rsidRPr="00681E5A" w:rsidRDefault="007B0BD9" w:rsidP="00681E5A">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3.</w:t>
            </w:r>
            <w:r w:rsidR="009716F3" w:rsidRPr="00681E5A">
              <w:rPr>
                <w:rFonts w:ascii="Times New Roman" w:hAnsi="Times New Roman" w:cs="Times New Roman"/>
                <w:sz w:val="24"/>
              </w:rPr>
              <w:t>Реализует способность управления материальными и финансовыми потоками.</w:t>
            </w:r>
          </w:p>
        </w:tc>
        <w:tc>
          <w:tcPr>
            <w:tcW w:w="3656" w:type="dxa"/>
            <w:shd w:val="clear" w:color="auto" w:fill="auto"/>
          </w:tcPr>
          <w:p w:rsidR="003745CD" w:rsidRPr="00681E5A" w:rsidRDefault="003745C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925619">
              <w:rPr>
                <w:rFonts w:ascii="Times New Roman" w:eastAsia="Calibri" w:hAnsi="Times New Roman" w:cs="Times New Roman"/>
                <w:sz w:val="24"/>
                <w:szCs w:val="28"/>
              </w:rPr>
              <w:t>методы и инструменты сопровождения материального потока финансовым потоком</w:t>
            </w:r>
          </w:p>
          <w:p w:rsidR="003745CD" w:rsidRPr="00681E5A" w:rsidRDefault="003745C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разработать систему диагностики </w:t>
            </w:r>
            <w:r w:rsidR="00681E5A" w:rsidRPr="00681E5A">
              <w:rPr>
                <w:rFonts w:ascii="Times New Roman" w:eastAsia="Calibri" w:hAnsi="Times New Roman" w:cs="Times New Roman"/>
                <w:sz w:val="24"/>
                <w:szCs w:val="28"/>
              </w:rPr>
              <w:t xml:space="preserve">эффективности </w:t>
            </w:r>
            <w:r w:rsidR="00681E5A" w:rsidRPr="00681E5A">
              <w:rPr>
                <w:rFonts w:ascii="Times New Roman" w:hAnsi="Times New Roman" w:cs="Times New Roman"/>
                <w:sz w:val="24"/>
              </w:rPr>
              <w:t>управления материальными и финансовыми потоками</w:t>
            </w:r>
          </w:p>
        </w:tc>
      </w:tr>
      <w:tr w:rsidR="00681E5A" w:rsidRPr="00681E5A" w:rsidTr="00C301A3">
        <w:trPr>
          <w:trHeight w:val="2158"/>
        </w:trPr>
        <w:tc>
          <w:tcPr>
            <w:tcW w:w="993" w:type="dxa"/>
            <w:vMerge/>
            <w:shd w:val="clear" w:color="auto" w:fill="auto"/>
          </w:tcPr>
          <w:p w:rsidR="00681E5A" w:rsidRPr="00681E5A" w:rsidRDefault="00681E5A"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rsidR="00681E5A" w:rsidRPr="00681E5A" w:rsidRDefault="00681E5A"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rsidR="00681E5A" w:rsidRPr="007B0BD9" w:rsidRDefault="007B0BD9" w:rsidP="007B0BD9">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4.</w:t>
            </w:r>
            <w:r w:rsidR="00681E5A" w:rsidRPr="007B0BD9">
              <w:rPr>
                <w:rFonts w:ascii="Times New Roman" w:hAnsi="Times New Roman" w:cs="Times New Roman"/>
                <w:sz w:val="24"/>
              </w:rPr>
              <w:t>Выявляет риски, существующие в деятельности организации, и управляет ими</w:t>
            </w:r>
          </w:p>
        </w:tc>
        <w:tc>
          <w:tcPr>
            <w:tcW w:w="3656" w:type="dxa"/>
            <w:shd w:val="clear" w:color="auto" w:fill="auto"/>
          </w:tcPr>
          <w:p w:rsidR="00681E5A" w:rsidRPr="00681E5A" w:rsidRDefault="00681E5A" w:rsidP="007B0BD9">
            <w:pPr>
              <w:autoSpaceDE w:val="0"/>
              <w:autoSpaceDN w:val="0"/>
              <w:adjustRightInd w:val="0"/>
              <w:spacing w:after="0" w:line="240" w:lineRule="auto"/>
              <w:jc w:val="both"/>
              <w:rPr>
                <w:rFonts w:ascii="Times New Roman" w:eastAsia="Times New Roman" w:hAnsi="Times New Roman" w:cs="Times New Roman"/>
                <w:sz w:val="24"/>
                <w:szCs w:val="24"/>
              </w:rPr>
            </w:pPr>
            <w:r w:rsidRPr="00681E5A">
              <w:rPr>
                <w:rFonts w:ascii="Times New Roman" w:eastAsia="Arial Unicode MS" w:hAnsi="Times New Roman" w:cs="Times New Roman"/>
                <w:b/>
                <w:sz w:val="24"/>
                <w:szCs w:val="24"/>
                <w:u w:color="000000"/>
                <w:lang w:eastAsia="ru-RU"/>
              </w:rPr>
              <w:t xml:space="preserve">Знать: </w:t>
            </w:r>
            <w:r w:rsidRPr="00681E5A">
              <w:rPr>
                <w:rFonts w:ascii="Times New Roman" w:eastAsia="Calibri" w:hAnsi="Times New Roman" w:cs="Times New Roman"/>
                <w:sz w:val="24"/>
                <w:szCs w:val="28"/>
              </w:rPr>
              <w:t>инструменты оценки влияния рисков на финансовые показатели</w:t>
            </w:r>
          </w:p>
          <w:p w:rsidR="00681E5A" w:rsidRPr="00681E5A" w:rsidRDefault="00681E5A" w:rsidP="00326E0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применять необходимые управленческие решения в целях минимизации возможных потерь проекта</w:t>
            </w:r>
            <w:r w:rsidR="00326E0A">
              <w:rPr>
                <w:rFonts w:ascii="Times New Roman" w:eastAsia="Calibri" w:hAnsi="Times New Roman" w:cs="Times New Roman"/>
                <w:sz w:val="24"/>
                <w:szCs w:val="28"/>
              </w:rPr>
              <w:t xml:space="preserve"> с использованием электронных денег</w:t>
            </w:r>
          </w:p>
        </w:tc>
      </w:tr>
    </w:tbl>
    <w:p w:rsidR="004822E0" w:rsidRDefault="004822E0" w:rsidP="00E32331">
      <w:pPr>
        <w:spacing w:after="0" w:line="360" w:lineRule="auto"/>
        <w:jc w:val="center"/>
        <w:rPr>
          <w:rFonts w:ascii="Times New Roman" w:eastAsia="Times New Roman" w:hAnsi="Times New Roman" w:cs="Times New Roman"/>
          <w:b/>
          <w:bCs/>
          <w:sz w:val="28"/>
          <w:szCs w:val="28"/>
          <w:lang w:eastAsia="ru-RU"/>
        </w:rPr>
      </w:pPr>
    </w:p>
    <w:p w:rsidR="00E32331" w:rsidRPr="000D5E7E" w:rsidRDefault="00E32331" w:rsidP="00E32331">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p>
    <w:p w:rsidR="00E32331" w:rsidRPr="000D5E7E" w:rsidRDefault="00E32331" w:rsidP="00E32331">
      <w:pPr>
        <w:spacing w:after="0" w:line="360" w:lineRule="auto"/>
        <w:ind w:firstLine="709"/>
        <w:jc w:val="both"/>
        <w:rPr>
          <w:rFonts w:ascii="Times New Roman" w:eastAsia="Times New Roman" w:hAnsi="Times New Roman" w:cs="Times New Roman"/>
          <w:sz w:val="28"/>
          <w:szCs w:val="20"/>
          <w:lang w:eastAsia="ar-SA"/>
        </w:rPr>
      </w:pPr>
    </w:p>
    <w:p w:rsidR="0027147C" w:rsidRPr="000D5E7E" w:rsidRDefault="00E32331" w:rsidP="00B37B18">
      <w:pPr>
        <w:spacing w:after="0" w:line="360" w:lineRule="auto"/>
        <w:ind w:firstLine="709"/>
        <w:jc w:val="both"/>
        <w:rPr>
          <w:rFonts w:ascii="Times New Roman" w:eastAsia="Times New Roman" w:hAnsi="Times New Roman" w:cs="Times New Roman"/>
          <w:sz w:val="28"/>
          <w:szCs w:val="20"/>
          <w:lang w:eastAsia="ar-SA"/>
        </w:rPr>
      </w:pPr>
      <w:r w:rsidRPr="000D5E7E">
        <w:rPr>
          <w:rFonts w:ascii="Times New Roman" w:eastAsia="Times New Roman" w:hAnsi="Times New Roman" w:cs="Times New Roman"/>
          <w:sz w:val="28"/>
          <w:szCs w:val="20"/>
          <w:lang w:eastAsia="ar-SA"/>
        </w:rPr>
        <w:t>Дисциплина «</w:t>
      </w:r>
      <w:r w:rsidR="005D1292">
        <w:rPr>
          <w:rFonts w:ascii="Times New Roman" w:hAnsi="Times New Roman" w:cs="Times New Roman"/>
          <w:sz w:val="28"/>
          <w:szCs w:val="28"/>
        </w:rPr>
        <w:t>Электронные деньги в цепях поставок</w:t>
      </w:r>
      <w:r w:rsidRPr="000D5E7E">
        <w:rPr>
          <w:rFonts w:ascii="Times New Roman" w:eastAsia="Times New Roman" w:hAnsi="Times New Roman" w:cs="Times New Roman"/>
          <w:sz w:val="28"/>
          <w:szCs w:val="20"/>
          <w:lang w:eastAsia="ar-SA"/>
        </w:rPr>
        <w:t xml:space="preserve">» является дисциплиной модуля </w:t>
      </w:r>
      <w:r w:rsidR="00012248" w:rsidRPr="000D5E7E">
        <w:rPr>
          <w:rFonts w:ascii="Times New Roman" w:eastAsia="Times New Roman" w:hAnsi="Times New Roman" w:cs="Times New Roman"/>
          <w:sz w:val="28"/>
          <w:szCs w:val="20"/>
          <w:lang w:eastAsia="ar-SA"/>
        </w:rPr>
        <w:t>дисциплин по выбору, углубляющих</w:t>
      </w:r>
      <w:r w:rsidR="0027147C" w:rsidRPr="000D5E7E">
        <w:rPr>
          <w:rFonts w:ascii="Times New Roman" w:eastAsia="Times New Roman" w:hAnsi="Times New Roman" w:cs="Times New Roman"/>
          <w:sz w:val="28"/>
          <w:szCs w:val="20"/>
          <w:lang w:eastAsia="ar-SA"/>
        </w:rPr>
        <w:t xml:space="preserve"> освоение программы магистратуры </w:t>
      </w:r>
      <w:r w:rsidR="002D63D4" w:rsidRPr="000D5E7E">
        <w:rPr>
          <w:rFonts w:ascii="Times New Roman" w:eastAsia="Times New Roman" w:hAnsi="Times New Roman" w:cs="Times New Roman"/>
          <w:sz w:val="28"/>
          <w:szCs w:val="20"/>
          <w:lang w:eastAsia="ar-SA"/>
        </w:rPr>
        <w:t>«</w:t>
      </w:r>
      <w:r w:rsidR="007F5130">
        <w:rPr>
          <w:rFonts w:ascii="Times New Roman" w:eastAsia="Times New Roman" w:hAnsi="Times New Roman" w:cs="Times New Roman"/>
          <w:sz w:val="28"/>
          <w:szCs w:val="20"/>
          <w:lang w:eastAsia="ar-SA"/>
        </w:rPr>
        <w:t>Логистика: ф</w:t>
      </w:r>
      <w:r w:rsidR="005D1292" w:rsidRPr="005D1292">
        <w:rPr>
          <w:rFonts w:ascii="Times New Roman" w:eastAsia="Times New Roman" w:hAnsi="Times New Roman" w:cs="Times New Roman"/>
          <w:sz w:val="28"/>
          <w:szCs w:val="20"/>
          <w:lang w:eastAsia="ar-SA"/>
        </w:rPr>
        <w:t>инансовые и цифровые технологии</w:t>
      </w:r>
      <w:r w:rsidR="002D63D4" w:rsidRPr="000D5E7E">
        <w:rPr>
          <w:rFonts w:ascii="Times New Roman" w:eastAsia="Times New Roman" w:hAnsi="Times New Roman" w:cs="Times New Roman"/>
          <w:sz w:val="28"/>
          <w:szCs w:val="20"/>
          <w:lang w:eastAsia="ar-SA"/>
        </w:rPr>
        <w:t xml:space="preserve">» по направлению подготовки </w:t>
      </w:r>
      <w:r w:rsidR="002D63D4" w:rsidRPr="000D5E7E">
        <w:rPr>
          <w:rFonts w:ascii="Times New Roman" w:eastAsia="Times New Roman" w:hAnsi="Times New Roman" w:cs="Times New Roman"/>
          <w:sz w:val="28"/>
          <w:szCs w:val="28"/>
          <w:lang w:eastAsia="ar-SA"/>
        </w:rPr>
        <w:t>38.04.02 «Менеджмент».</w:t>
      </w:r>
    </w:p>
    <w:p w:rsidR="00BC7228" w:rsidRPr="000D5E7E" w:rsidRDefault="00BC7228" w:rsidP="00E32331">
      <w:pPr>
        <w:spacing w:after="160" w:line="259" w:lineRule="auto"/>
        <w:rPr>
          <w:rFonts w:ascii="Times New Roman" w:eastAsia="Times New Roman" w:hAnsi="Times New Roman" w:cs="Times New Roman"/>
          <w:b/>
          <w:bCs/>
          <w:sz w:val="28"/>
          <w:szCs w:val="28"/>
        </w:rPr>
      </w:pPr>
    </w:p>
    <w:p w:rsidR="00E32331" w:rsidRPr="000D5E7E" w:rsidRDefault="00E32331" w:rsidP="00E32331">
      <w:pPr>
        <w:spacing w:after="0" w:line="240" w:lineRule="auto"/>
        <w:jc w:val="center"/>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313165" w:rsidRPr="000D5E7E"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rsidR="00E32331" w:rsidRPr="000D5E7E"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p>
    <w:p w:rsidR="00E32331" w:rsidRPr="000D5E7E"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0D5E7E" w:rsidTr="00E32331">
        <w:trPr>
          <w:jc w:val="center"/>
        </w:trPr>
        <w:tc>
          <w:tcPr>
            <w:tcW w:w="3019" w:type="pct"/>
            <w:shd w:val="clear" w:color="auto" w:fill="auto"/>
            <w:vAlign w:val="center"/>
          </w:tcPr>
          <w:p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rsidR="00E32331" w:rsidRPr="000D5E7E" w:rsidRDefault="005D1292"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Модуль 5</w:t>
            </w:r>
          </w:p>
          <w:p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E32331" w:rsidRPr="000D5E7E" w:rsidTr="00E32331">
        <w:trPr>
          <w:jc w:val="center"/>
        </w:trPr>
        <w:tc>
          <w:tcPr>
            <w:tcW w:w="3019" w:type="pct"/>
            <w:shd w:val="clear" w:color="auto" w:fill="auto"/>
          </w:tcPr>
          <w:p w:rsidR="00E32331" w:rsidRPr="000D5E7E"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3 з.е./108</w:t>
            </w:r>
          </w:p>
        </w:tc>
        <w:tc>
          <w:tcPr>
            <w:tcW w:w="1019" w:type="pct"/>
          </w:tcPr>
          <w:p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108</w:t>
            </w:r>
          </w:p>
        </w:tc>
      </w:tr>
      <w:tr w:rsidR="00E32331" w:rsidRPr="000D5E7E" w:rsidTr="00E32331">
        <w:trPr>
          <w:jc w:val="center"/>
        </w:trPr>
        <w:tc>
          <w:tcPr>
            <w:tcW w:w="3019" w:type="pct"/>
            <w:shd w:val="clear" w:color="auto" w:fill="auto"/>
          </w:tcPr>
          <w:p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rsidR="00E32331" w:rsidRPr="000D5E7E" w:rsidRDefault="005D1292"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32</w:t>
            </w:r>
          </w:p>
        </w:tc>
        <w:tc>
          <w:tcPr>
            <w:tcW w:w="1019" w:type="pct"/>
          </w:tcPr>
          <w:p w:rsidR="00E32331" w:rsidRPr="000D5E7E" w:rsidRDefault="005D1292"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32</w:t>
            </w:r>
          </w:p>
        </w:tc>
      </w:tr>
      <w:tr w:rsidR="00E32331" w:rsidRPr="000D5E7E" w:rsidTr="00E32331">
        <w:trPr>
          <w:jc w:val="center"/>
        </w:trPr>
        <w:tc>
          <w:tcPr>
            <w:tcW w:w="3019" w:type="pct"/>
            <w:shd w:val="clear" w:color="auto" w:fill="auto"/>
          </w:tcPr>
          <w:p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rsidR="00E32331" w:rsidRPr="000D5E7E" w:rsidRDefault="005D1292"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rsidR="00E32331" w:rsidRPr="000D5E7E" w:rsidRDefault="005D1292"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E32331" w:rsidRPr="000D5E7E" w:rsidTr="00E32331">
        <w:trPr>
          <w:jc w:val="center"/>
        </w:trPr>
        <w:tc>
          <w:tcPr>
            <w:tcW w:w="3019" w:type="pct"/>
            <w:shd w:val="clear" w:color="auto" w:fill="auto"/>
          </w:tcPr>
          <w:p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rsidR="00E32331" w:rsidRPr="000D5E7E" w:rsidRDefault="005D1292"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24</w:t>
            </w:r>
          </w:p>
        </w:tc>
        <w:tc>
          <w:tcPr>
            <w:tcW w:w="1019" w:type="pct"/>
          </w:tcPr>
          <w:p w:rsidR="00E32331" w:rsidRPr="000D5E7E" w:rsidRDefault="005D1292"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24</w:t>
            </w:r>
          </w:p>
        </w:tc>
      </w:tr>
      <w:tr w:rsidR="00E32331" w:rsidRPr="000D5E7E" w:rsidTr="00E32331">
        <w:trPr>
          <w:jc w:val="center"/>
        </w:trPr>
        <w:tc>
          <w:tcPr>
            <w:tcW w:w="3019" w:type="pct"/>
            <w:shd w:val="clear" w:color="auto" w:fill="auto"/>
          </w:tcPr>
          <w:p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rsidR="00E32331" w:rsidRPr="000D5E7E" w:rsidRDefault="005D1292"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76</w:t>
            </w:r>
          </w:p>
        </w:tc>
        <w:tc>
          <w:tcPr>
            <w:tcW w:w="1019" w:type="pct"/>
          </w:tcPr>
          <w:p w:rsidR="00E32331" w:rsidRPr="000D5E7E" w:rsidRDefault="005D1292"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76</w:t>
            </w:r>
          </w:p>
        </w:tc>
      </w:tr>
      <w:tr w:rsidR="005D1292" w:rsidRPr="000D5E7E" w:rsidTr="00053FE4">
        <w:trPr>
          <w:jc w:val="center"/>
        </w:trPr>
        <w:tc>
          <w:tcPr>
            <w:tcW w:w="3019" w:type="pct"/>
            <w:shd w:val="clear" w:color="auto" w:fill="auto"/>
            <w:vAlign w:val="center"/>
          </w:tcPr>
          <w:p w:rsidR="005D1292" w:rsidRPr="000D5E7E" w:rsidRDefault="005D1292" w:rsidP="005D1292">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rsidR="005D1292" w:rsidRPr="000D5E7E" w:rsidRDefault="005D1292" w:rsidP="005D1292">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c>
          <w:tcPr>
            <w:tcW w:w="1019" w:type="pct"/>
            <w:shd w:val="clear" w:color="auto" w:fill="auto"/>
          </w:tcPr>
          <w:p w:rsidR="005D1292" w:rsidRPr="000D5E7E" w:rsidRDefault="005D1292" w:rsidP="005D1292">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r>
      <w:tr w:rsidR="00E32331" w:rsidRPr="000D5E7E" w:rsidTr="00E32331">
        <w:trPr>
          <w:jc w:val="center"/>
        </w:trPr>
        <w:tc>
          <w:tcPr>
            <w:tcW w:w="3019" w:type="pct"/>
            <w:shd w:val="clear" w:color="auto" w:fill="auto"/>
          </w:tcPr>
          <w:p w:rsidR="00E32331" w:rsidRPr="000D5E7E"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rsidR="00E32331" w:rsidRPr="000D5E7E"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Зачёт</w:t>
            </w:r>
          </w:p>
        </w:tc>
        <w:tc>
          <w:tcPr>
            <w:tcW w:w="1019" w:type="pct"/>
          </w:tcPr>
          <w:p w:rsidR="00E32331" w:rsidRPr="000D5E7E"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Зачёт</w:t>
            </w:r>
          </w:p>
        </w:tc>
      </w:tr>
    </w:tbl>
    <w:p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rsidR="00E32331" w:rsidRPr="000D5E7E" w:rsidRDefault="00E32331" w:rsidP="00E3233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0D5E7E" w:rsidRDefault="00E32331" w:rsidP="00E46C20">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rsidR="003745CD" w:rsidRPr="003745CD" w:rsidRDefault="003745CD" w:rsidP="003745CD">
      <w:pPr>
        <w:spacing w:line="360" w:lineRule="auto"/>
        <w:jc w:val="both"/>
        <w:rPr>
          <w:rFonts w:ascii="Times New Roman" w:hAnsi="Times New Roman" w:cs="Times New Roman"/>
          <w:b/>
          <w:sz w:val="28"/>
          <w:szCs w:val="28"/>
        </w:rPr>
      </w:pPr>
      <w:r w:rsidRPr="003745CD">
        <w:rPr>
          <w:rFonts w:ascii="Times New Roman" w:hAnsi="Times New Roman" w:cs="Times New Roman"/>
          <w:b/>
          <w:sz w:val="28"/>
          <w:szCs w:val="28"/>
        </w:rPr>
        <w:t xml:space="preserve">Тема 1. </w:t>
      </w:r>
      <w:r w:rsidR="00053FE4">
        <w:rPr>
          <w:rFonts w:ascii="Times New Roman" w:hAnsi="Times New Roman" w:cs="Times New Roman"/>
          <w:b/>
          <w:sz w:val="28"/>
          <w:szCs w:val="28"/>
        </w:rPr>
        <w:t>Понятие и характеристика электронных денег.</w:t>
      </w:r>
    </w:p>
    <w:p w:rsidR="003745CD" w:rsidRPr="003745CD" w:rsidRDefault="00053FE4"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Понятие электронных денег, их отличие от других форм платежных средств. Этапы формирования и развития электронных денег. Функции электронных денег. </w:t>
      </w:r>
      <w:r w:rsidR="00EC73B3" w:rsidRPr="00EC73B3">
        <w:rPr>
          <w:rFonts w:ascii="Times New Roman" w:hAnsi="Times New Roman" w:cs="Times New Roman"/>
          <w:sz w:val="28"/>
          <w:szCs w:val="28"/>
        </w:rPr>
        <w:t>Способы и условия применения электронного средства платежа.</w:t>
      </w:r>
      <w:r w:rsidR="00EC73B3">
        <w:rPr>
          <w:rFonts w:ascii="Times New Roman" w:hAnsi="Times New Roman" w:cs="Times New Roman"/>
          <w:sz w:val="28"/>
          <w:szCs w:val="28"/>
        </w:rPr>
        <w:t xml:space="preserve"> </w:t>
      </w:r>
      <w:r>
        <w:rPr>
          <w:rFonts w:ascii="Times New Roman" w:hAnsi="Times New Roman" w:cs="Times New Roman"/>
          <w:sz w:val="28"/>
          <w:szCs w:val="28"/>
        </w:rPr>
        <w:t>Преимущества и недостатки в использовании электронных денег в цепях поставок.</w:t>
      </w:r>
      <w:r w:rsidR="00EC73B3" w:rsidRPr="00EC73B3">
        <w:t xml:space="preserve"> </w:t>
      </w:r>
      <w:r w:rsidR="00F55EA1">
        <w:rPr>
          <w:rFonts w:ascii="Times New Roman" w:hAnsi="Times New Roman" w:cs="Times New Roman"/>
          <w:sz w:val="28"/>
          <w:szCs w:val="28"/>
        </w:rPr>
        <w:t>Порядок использования электронных средств платежа.</w:t>
      </w:r>
    </w:p>
    <w:p w:rsidR="003745CD" w:rsidRPr="003745CD" w:rsidRDefault="003745CD"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sidRPr="003745CD">
        <w:rPr>
          <w:rFonts w:ascii="Times New Roman" w:hAnsi="Times New Roman" w:cs="Times New Roman"/>
          <w:sz w:val="28"/>
          <w:szCs w:val="28"/>
        </w:rPr>
        <w:lastRenderedPageBreak/>
        <w:t xml:space="preserve"> </w:t>
      </w:r>
      <w:r w:rsidRPr="003745CD">
        <w:rPr>
          <w:rFonts w:ascii="Times New Roman" w:hAnsi="Times New Roman" w:cs="Times New Roman"/>
          <w:b/>
          <w:sz w:val="28"/>
          <w:szCs w:val="28"/>
        </w:rPr>
        <w:t xml:space="preserve">Тема 2. </w:t>
      </w:r>
      <w:hyperlink r:id="rId7" w:history="1">
        <w:r w:rsidRPr="003745CD">
          <w:rPr>
            <w:rFonts w:ascii="Times New Roman" w:hAnsi="Times New Roman" w:cs="Times New Roman"/>
            <w:b/>
            <w:sz w:val="28"/>
            <w:szCs w:val="28"/>
          </w:rPr>
          <w:t xml:space="preserve"> </w:t>
        </w:r>
        <w:r w:rsidR="00053FE4">
          <w:rPr>
            <w:rFonts w:ascii="Times New Roman" w:hAnsi="Times New Roman" w:cs="Times New Roman"/>
            <w:b/>
            <w:sz w:val="28"/>
            <w:szCs w:val="28"/>
          </w:rPr>
          <w:t>Виды</w:t>
        </w:r>
      </w:hyperlink>
      <w:r w:rsidR="00053FE4">
        <w:rPr>
          <w:rFonts w:ascii="Times New Roman" w:hAnsi="Times New Roman" w:cs="Times New Roman"/>
          <w:b/>
          <w:sz w:val="28"/>
          <w:szCs w:val="28"/>
        </w:rPr>
        <w:t xml:space="preserve"> электронных денег</w:t>
      </w:r>
      <w:r w:rsidR="003A7642">
        <w:rPr>
          <w:rFonts w:ascii="Times New Roman" w:hAnsi="Times New Roman" w:cs="Times New Roman"/>
          <w:b/>
          <w:sz w:val="28"/>
          <w:szCs w:val="28"/>
        </w:rPr>
        <w:t>, задействованных в цепях поставок</w:t>
      </w:r>
      <w:r w:rsidRPr="003745CD">
        <w:rPr>
          <w:rFonts w:ascii="Times New Roman" w:hAnsi="Times New Roman" w:cs="Times New Roman"/>
          <w:b/>
          <w:sz w:val="28"/>
          <w:szCs w:val="28"/>
        </w:rPr>
        <w:t>.</w:t>
      </w:r>
    </w:p>
    <w:p w:rsidR="003745CD" w:rsidRDefault="00053FE4" w:rsidP="003745CD">
      <w:pPr>
        <w:widowControl w:val="0"/>
        <w:tabs>
          <w:tab w:val="left" w:pos="226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Система безналичных банковских переводов. Почтовые переводы</w:t>
      </w:r>
      <w:r w:rsidR="000673E6">
        <w:rPr>
          <w:rFonts w:ascii="Times New Roman" w:hAnsi="Times New Roman" w:cs="Times New Roman"/>
          <w:sz w:val="28"/>
          <w:szCs w:val="28"/>
        </w:rPr>
        <w:t xml:space="preserve"> денежных средств</w:t>
      </w:r>
      <w:r>
        <w:rPr>
          <w:rFonts w:ascii="Times New Roman" w:hAnsi="Times New Roman" w:cs="Times New Roman"/>
          <w:sz w:val="28"/>
          <w:szCs w:val="28"/>
        </w:rPr>
        <w:t>.</w:t>
      </w:r>
      <w:r w:rsidR="003745CD" w:rsidRPr="003745CD">
        <w:rPr>
          <w:rFonts w:ascii="Times New Roman" w:hAnsi="Times New Roman" w:cs="Times New Roman"/>
          <w:sz w:val="28"/>
          <w:szCs w:val="28"/>
        </w:rPr>
        <w:t xml:space="preserve"> </w:t>
      </w:r>
      <w:r w:rsidR="000673E6">
        <w:rPr>
          <w:rFonts w:ascii="Times New Roman" w:hAnsi="Times New Roman" w:cs="Times New Roman"/>
          <w:sz w:val="28"/>
          <w:szCs w:val="28"/>
        </w:rPr>
        <w:t>П</w:t>
      </w:r>
      <w:r w:rsidR="000673E6" w:rsidRPr="000673E6">
        <w:rPr>
          <w:rFonts w:ascii="Times New Roman" w:hAnsi="Times New Roman" w:cs="Times New Roman"/>
          <w:sz w:val="28"/>
          <w:szCs w:val="28"/>
        </w:rPr>
        <w:t>ереводы электронных денежных средств в иностранной валюте</w:t>
      </w:r>
      <w:r w:rsidR="000673E6">
        <w:rPr>
          <w:rFonts w:ascii="Times New Roman" w:hAnsi="Times New Roman" w:cs="Times New Roman"/>
          <w:sz w:val="28"/>
          <w:szCs w:val="28"/>
        </w:rPr>
        <w:t>.</w:t>
      </w:r>
      <w:r w:rsidR="000673E6">
        <w:t xml:space="preserve"> </w:t>
      </w:r>
      <w:r w:rsidR="00431B7A" w:rsidRPr="00431B7A">
        <w:rPr>
          <w:rFonts w:ascii="Times New Roman" w:hAnsi="Times New Roman" w:cs="Times New Roman"/>
          <w:sz w:val="28"/>
          <w:szCs w:val="28"/>
        </w:rPr>
        <w:t>Особенности т</w:t>
      </w:r>
      <w:r w:rsidR="00431B7A">
        <w:rPr>
          <w:rFonts w:ascii="Times New Roman" w:hAnsi="Times New Roman" w:cs="Times New Roman"/>
          <w:sz w:val="28"/>
          <w:szCs w:val="28"/>
        </w:rPr>
        <w:t xml:space="preserve">рансграничных переводов при введении запрета иностранным государством. </w:t>
      </w:r>
      <w:r w:rsidR="00431B7A">
        <w:t xml:space="preserve"> </w:t>
      </w:r>
      <w:r w:rsidR="00F8631F" w:rsidRPr="00E50994">
        <w:rPr>
          <w:rFonts w:ascii="Times New Roman" w:hAnsi="Times New Roman" w:cs="Times New Roman"/>
          <w:sz w:val="28"/>
          <w:szCs w:val="28"/>
        </w:rPr>
        <w:t xml:space="preserve">Разновидности </w:t>
      </w:r>
      <w:r w:rsidR="00360E1D" w:rsidRPr="00E50994">
        <w:rPr>
          <w:rFonts w:ascii="Times New Roman" w:hAnsi="Times New Roman" w:cs="Times New Roman"/>
          <w:sz w:val="28"/>
          <w:szCs w:val="28"/>
        </w:rPr>
        <w:t>к</w:t>
      </w:r>
      <w:r w:rsidR="00360E1D">
        <w:rPr>
          <w:rFonts w:ascii="Times New Roman" w:hAnsi="Times New Roman" w:cs="Times New Roman"/>
          <w:sz w:val="28"/>
          <w:szCs w:val="28"/>
        </w:rPr>
        <w:t>риптовалют</w:t>
      </w:r>
      <w:r w:rsidR="00F8631F" w:rsidRPr="00E50994">
        <w:rPr>
          <w:rFonts w:ascii="Times New Roman" w:hAnsi="Times New Roman" w:cs="Times New Roman"/>
          <w:sz w:val="28"/>
          <w:szCs w:val="28"/>
        </w:rPr>
        <w:t>:</w:t>
      </w:r>
      <w:r w:rsidR="00F8631F">
        <w:rPr>
          <w:rFonts w:ascii="Times New Roman" w:hAnsi="Times New Roman" w:cs="Times New Roman"/>
          <w:sz w:val="28"/>
          <w:szCs w:val="28"/>
        </w:rPr>
        <w:t xml:space="preserve"> </w:t>
      </w:r>
      <w:r w:rsidR="00360E1D">
        <w:rPr>
          <w:rFonts w:ascii="Times New Roman" w:hAnsi="Times New Roman" w:cs="Times New Roman"/>
          <w:sz w:val="28"/>
          <w:szCs w:val="28"/>
        </w:rPr>
        <w:t xml:space="preserve">биткоин, </w:t>
      </w:r>
      <w:r w:rsidR="00E50994">
        <w:rPr>
          <w:rFonts w:ascii="Times New Roman" w:hAnsi="Times New Roman" w:cs="Times New Roman"/>
          <w:sz w:val="28"/>
          <w:szCs w:val="28"/>
        </w:rPr>
        <w:t>токен, стейблкоин</w:t>
      </w:r>
      <w:r>
        <w:rPr>
          <w:rFonts w:ascii="Times New Roman" w:hAnsi="Times New Roman" w:cs="Times New Roman"/>
          <w:sz w:val="28"/>
          <w:szCs w:val="28"/>
        </w:rPr>
        <w:t>.</w:t>
      </w:r>
      <w:r w:rsidR="00707736">
        <w:rPr>
          <w:rFonts w:ascii="Times New Roman" w:hAnsi="Times New Roman" w:cs="Times New Roman"/>
          <w:sz w:val="28"/>
          <w:szCs w:val="28"/>
        </w:rPr>
        <w:t xml:space="preserve"> Государственное регулирование</w:t>
      </w:r>
      <w:r w:rsidR="00707736" w:rsidRPr="00707736">
        <w:rPr>
          <w:rFonts w:ascii="Times New Roman" w:hAnsi="Times New Roman" w:cs="Times New Roman"/>
          <w:sz w:val="28"/>
          <w:szCs w:val="28"/>
        </w:rPr>
        <w:t xml:space="preserve"> обращения криптовалют</w:t>
      </w:r>
      <w:r w:rsidR="00707736">
        <w:rPr>
          <w:rFonts w:ascii="Times New Roman" w:hAnsi="Times New Roman" w:cs="Times New Roman"/>
          <w:sz w:val="28"/>
          <w:szCs w:val="28"/>
        </w:rPr>
        <w:t xml:space="preserve">. </w:t>
      </w:r>
      <w:r w:rsidR="00360E1D">
        <w:rPr>
          <w:rFonts w:ascii="Times New Roman" w:hAnsi="Times New Roman" w:cs="Times New Roman"/>
          <w:sz w:val="28"/>
          <w:szCs w:val="28"/>
        </w:rPr>
        <w:t>Перевод торговых контрактов в цепях поставок в стейблкоины.</w:t>
      </w:r>
    </w:p>
    <w:p w:rsidR="003745CD" w:rsidRPr="003745CD" w:rsidRDefault="003745CD" w:rsidP="003745CD">
      <w:pPr>
        <w:widowControl w:val="0"/>
        <w:autoSpaceDE w:val="0"/>
        <w:autoSpaceDN w:val="0"/>
        <w:adjustRightInd w:val="0"/>
        <w:spacing w:line="360" w:lineRule="auto"/>
        <w:jc w:val="both"/>
        <w:rPr>
          <w:rFonts w:ascii="Times New Roman" w:hAnsi="Times New Roman" w:cs="Times New Roman"/>
          <w:sz w:val="28"/>
          <w:szCs w:val="28"/>
        </w:rPr>
      </w:pPr>
      <w:r w:rsidRPr="003745CD">
        <w:rPr>
          <w:rFonts w:ascii="Times New Roman" w:hAnsi="Times New Roman" w:cs="Times New Roman"/>
          <w:b/>
          <w:bCs/>
          <w:sz w:val="28"/>
          <w:szCs w:val="28"/>
        </w:rPr>
        <w:t>Тема</w:t>
      </w:r>
      <w:r w:rsidRPr="003745CD">
        <w:rPr>
          <w:rFonts w:ascii="Times New Roman" w:hAnsi="Times New Roman" w:cs="Times New Roman"/>
          <w:sz w:val="28"/>
          <w:szCs w:val="28"/>
        </w:rPr>
        <w:tab/>
      </w:r>
      <w:r w:rsidRPr="003745CD">
        <w:rPr>
          <w:rFonts w:ascii="Times New Roman" w:hAnsi="Times New Roman" w:cs="Times New Roman"/>
          <w:b/>
          <w:bCs/>
          <w:sz w:val="28"/>
          <w:szCs w:val="28"/>
        </w:rPr>
        <w:t xml:space="preserve">3. </w:t>
      </w:r>
      <w:r w:rsidR="00053FE4">
        <w:rPr>
          <w:rFonts w:ascii="Times New Roman" w:hAnsi="Times New Roman" w:cs="Times New Roman"/>
          <w:b/>
          <w:bCs/>
          <w:sz w:val="28"/>
          <w:szCs w:val="28"/>
        </w:rPr>
        <w:t>Платёжные системы</w:t>
      </w:r>
      <w:r w:rsidR="003A7642">
        <w:rPr>
          <w:rFonts w:ascii="Times New Roman" w:hAnsi="Times New Roman" w:cs="Times New Roman"/>
          <w:b/>
          <w:bCs/>
          <w:sz w:val="28"/>
          <w:szCs w:val="28"/>
        </w:rPr>
        <w:t xml:space="preserve"> как </w:t>
      </w:r>
      <w:r w:rsidR="009D7C29">
        <w:rPr>
          <w:rFonts w:ascii="Times New Roman" w:hAnsi="Times New Roman" w:cs="Times New Roman"/>
          <w:b/>
          <w:bCs/>
          <w:sz w:val="28"/>
          <w:szCs w:val="28"/>
        </w:rPr>
        <w:t>основа</w:t>
      </w:r>
      <w:r w:rsidR="003A7642">
        <w:rPr>
          <w:rFonts w:ascii="Times New Roman" w:hAnsi="Times New Roman" w:cs="Times New Roman"/>
          <w:b/>
          <w:bCs/>
          <w:sz w:val="28"/>
          <w:szCs w:val="28"/>
        </w:rPr>
        <w:t xml:space="preserve"> финансовых потоков в цепях поставок</w:t>
      </w:r>
      <w:r w:rsidRPr="003745CD">
        <w:rPr>
          <w:rFonts w:ascii="Times New Roman" w:hAnsi="Times New Roman" w:cs="Times New Roman"/>
          <w:b/>
          <w:sz w:val="28"/>
          <w:szCs w:val="28"/>
        </w:rPr>
        <w:t xml:space="preserve">. </w:t>
      </w:r>
    </w:p>
    <w:p w:rsidR="003745CD" w:rsidRPr="003745CD" w:rsidRDefault="00EC73B3"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Субъекты </w:t>
      </w:r>
      <w:r w:rsidR="00946541">
        <w:rPr>
          <w:rFonts w:ascii="Times New Roman" w:hAnsi="Times New Roman" w:cs="Times New Roman"/>
          <w:sz w:val="28"/>
          <w:szCs w:val="28"/>
        </w:rPr>
        <w:t>национальной п</w:t>
      </w:r>
      <w:r w:rsidR="009E51B6">
        <w:rPr>
          <w:rFonts w:ascii="Times New Roman" w:hAnsi="Times New Roman" w:cs="Times New Roman"/>
          <w:sz w:val="28"/>
          <w:szCs w:val="28"/>
        </w:rPr>
        <w:t>латёжной системы и требования</w:t>
      </w:r>
      <w:r w:rsidR="00946541">
        <w:rPr>
          <w:rFonts w:ascii="Times New Roman" w:hAnsi="Times New Roman" w:cs="Times New Roman"/>
          <w:sz w:val="28"/>
          <w:szCs w:val="28"/>
        </w:rPr>
        <w:t xml:space="preserve"> </w:t>
      </w:r>
      <w:r w:rsidR="009E51B6">
        <w:rPr>
          <w:rFonts w:ascii="Times New Roman" w:hAnsi="Times New Roman" w:cs="Times New Roman"/>
          <w:sz w:val="28"/>
          <w:szCs w:val="28"/>
        </w:rPr>
        <w:t xml:space="preserve">нормативно-правовые основы </w:t>
      </w:r>
      <w:r w:rsidR="00946541">
        <w:rPr>
          <w:rFonts w:ascii="Times New Roman" w:hAnsi="Times New Roman" w:cs="Times New Roman"/>
          <w:sz w:val="28"/>
          <w:szCs w:val="28"/>
        </w:rPr>
        <w:t xml:space="preserve">их деятельности. </w:t>
      </w:r>
      <w:r w:rsidR="00053FE4">
        <w:rPr>
          <w:rFonts w:ascii="Times New Roman" w:hAnsi="Times New Roman" w:cs="Times New Roman"/>
          <w:sz w:val="28"/>
          <w:szCs w:val="28"/>
        </w:rPr>
        <w:t>Виды платёжных систем, обслуживающих цепи поставок. Российская платежная система МИР.</w:t>
      </w:r>
      <w:r>
        <w:rPr>
          <w:rFonts w:ascii="Times New Roman" w:hAnsi="Times New Roman" w:cs="Times New Roman"/>
          <w:sz w:val="28"/>
          <w:szCs w:val="28"/>
        </w:rPr>
        <w:t xml:space="preserve"> </w:t>
      </w:r>
      <w:r w:rsidR="001D7837">
        <w:rPr>
          <w:rFonts w:ascii="Times New Roman" w:hAnsi="Times New Roman" w:cs="Times New Roman"/>
          <w:sz w:val="28"/>
          <w:szCs w:val="28"/>
        </w:rPr>
        <w:t xml:space="preserve">Участники платёжной системы. </w:t>
      </w:r>
      <w:r w:rsidR="00946541">
        <w:rPr>
          <w:rFonts w:ascii="Times New Roman" w:hAnsi="Times New Roman" w:cs="Times New Roman"/>
          <w:sz w:val="28"/>
          <w:szCs w:val="28"/>
        </w:rPr>
        <w:t>Оператор</w:t>
      </w:r>
      <w:r w:rsidR="00F55EA1">
        <w:rPr>
          <w:rFonts w:ascii="Times New Roman" w:hAnsi="Times New Roman" w:cs="Times New Roman"/>
          <w:sz w:val="28"/>
          <w:szCs w:val="28"/>
        </w:rPr>
        <w:t>ы</w:t>
      </w:r>
      <w:r w:rsidR="00946541">
        <w:rPr>
          <w:rFonts w:ascii="Times New Roman" w:hAnsi="Times New Roman" w:cs="Times New Roman"/>
          <w:sz w:val="28"/>
          <w:szCs w:val="28"/>
        </w:rPr>
        <w:t xml:space="preserve"> электронных денежных средств платежа</w:t>
      </w:r>
      <w:r w:rsidR="00F55EA1">
        <w:rPr>
          <w:rFonts w:ascii="Times New Roman" w:hAnsi="Times New Roman" w:cs="Times New Roman"/>
          <w:sz w:val="28"/>
          <w:szCs w:val="28"/>
        </w:rPr>
        <w:t>, платёжной системы, услуг платёжной инфраструктуры</w:t>
      </w:r>
      <w:r w:rsidR="00946541">
        <w:rPr>
          <w:rFonts w:ascii="Times New Roman" w:hAnsi="Times New Roman" w:cs="Times New Roman"/>
          <w:sz w:val="28"/>
          <w:szCs w:val="28"/>
        </w:rPr>
        <w:t xml:space="preserve">. </w:t>
      </w:r>
      <w:r w:rsidR="00F55EA1">
        <w:rPr>
          <w:rFonts w:ascii="Times New Roman" w:hAnsi="Times New Roman" w:cs="Times New Roman"/>
          <w:sz w:val="28"/>
          <w:szCs w:val="28"/>
        </w:rPr>
        <w:t>Операционные центры-</w:t>
      </w:r>
      <w:r w:rsidR="00431B7A">
        <w:rPr>
          <w:rFonts w:ascii="Times New Roman" w:hAnsi="Times New Roman" w:cs="Times New Roman"/>
          <w:sz w:val="28"/>
          <w:szCs w:val="28"/>
        </w:rPr>
        <w:t>звенья цепи</w:t>
      </w:r>
      <w:r w:rsidR="00F55EA1">
        <w:rPr>
          <w:rFonts w:ascii="Times New Roman" w:hAnsi="Times New Roman" w:cs="Times New Roman"/>
          <w:sz w:val="28"/>
          <w:szCs w:val="28"/>
        </w:rPr>
        <w:t xml:space="preserve"> поставок. </w:t>
      </w:r>
      <w:r w:rsidR="00946541">
        <w:rPr>
          <w:rFonts w:ascii="Times New Roman" w:hAnsi="Times New Roman" w:cs="Times New Roman"/>
          <w:sz w:val="28"/>
          <w:szCs w:val="28"/>
        </w:rPr>
        <w:t>Особенности привлечения платёжного агрегатора при переводе денежных средств.</w:t>
      </w:r>
    </w:p>
    <w:p w:rsidR="003745CD" w:rsidRPr="003745CD" w:rsidRDefault="003745CD" w:rsidP="003745CD">
      <w:pPr>
        <w:autoSpaceDE w:val="0"/>
        <w:autoSpaceDN w:val="0"/>
        <w:adjustRightInd w:val="0"/>
        <w:spacing w:line="360" w:lineRule="auto"/>
        <w:jc w:val="both"/>
        <w:rPr>
          <w:rFonts w:ascii="Times New Roman" w:hAnsi="Times New Roman" w:cs="Times New Roman"/>
          <w:sz w:val="28"/>
          <w:szCs w:val="28"/>
        </w:rPr>
      </w:pPr>
      <w:r w:rsidRPr="003745CD">
        <w:rPr>
          <w:rFonts w:ascii="Times New Roman" w:hAnsi="Times New Roman" w:cs="Times New Roman"/>
          <w:b/>
          <w:sz w:val="28"/>
          <w:szCs w:val="28"/>
        </w:rPr>
        <w:t xml:space="preserve">Тема 4. </w:t>
      </w:r>
      <w:r w:rsidR="003A7642">
        <w:rPr>
          <w:rFonts w:ascii="Times New Roman" w:hAnsi="Times New Roman" w:cs="Times New Roman"/>
          <w:b/>
          <w:sz w:val="28"/>
          <w:szCs w:val="28"/>
        </w:rPr>
        <w:t>Цифровой рубль в цепях поставок</w:t>
      </w:r>
      <w:r w:rsidRPr="003745CD">
        <w:rPr>
          <w:rFonts w:ascii="Times New Roman" w:hAnsi="Times New Roman" w:cs="Times New Roman"/>
          <w:b/>
          <w:sz w:val="28"/>
          <w:szCs w:val="28"/>
        </w:rPr>
        <w:t>.</w:t>
      </w:r>
    </w:p>
    <w:p w:rsidR="00F93DD2" w:rsidRDefault="003110F3" w:rsidP="0066228B">
      <w:pPr>
        <w:widowControl w:val="0"/>
        <w:overflowPunct w:val="0"/>
        <w:autoSpaceDE w:val="0"/>
        <w:autoSpaceDN w:val="0"/>
        <w:adjustRightInd w:val="0"/>
        <w:spacing w:line="360" w:lineRule="auto"/>
        <w:jc w:val="both"/>
        <w:rPr>
          <w:rFonts w:ascii="Times New Roman" w:hAnsi="Times New Roman" w:cs="Times New Roman"/>
          <w:sz w:val="28"/>
          <w:szCs w:val="28"/>
        </w:rPr>
      </w:pPr>
      <w:r w:rsidRPr="003110F3">
        <w:rPr>
          <w:rFonts w:ascii="Times New Roman" w:hAnsi="Times New Roman" w:cs="Times New Roman"/>
          <w:sz w:val="28"/>
          <w:szCs w:val="28"/>
        </w:rPr>
        <w:t>Цифровой рубль как форма денег в цепях поставок. Двухуровневая розничная модель цифрового рубля</w:t>
      </w:r>
      <w:r>
        <w:rPr>
          <w:rFonts w:ascii="Times New Roman" w:hAnsi="Times New Roman" w:cs="Times New Roman"/>
          <w:sz w:val="28"/>
          <w:szCs w:val="28"/>
        </w:rPr>
        <w:t xml:space="preserve">: клиенты, финансовые организации, платформа цифрового рубля. </w:t>
      </w:r>
      <w:r w:rsidR="004660BD">
        <w:rPr>
          <w:rFonts w:ascii="Times New Roman" w:hAnsi="Times New Roman" w:cs="Times New Roman"/>
          <w:sz w:val="28"/>
          <w:szCs w:val="28"/>
        </w:rPr>
        <w:t xml:space="preserve">Кошелёк цифрового рубля: преимущества и недостатки использования. </w:t>
      </w:r>
      <w:r w:rsidRPr="003110F3">
        <w:rPr>
          <w:rFonts w:ascii="Times New Roman" w:hAnsi="Times New Roman" w:cs="Times New Roman"/>
          <w:sz w:val="28"/>
          <w:szCs w:val="28"/>
        </w:rPr>
        <w:t>Инновационные финансовые продукты и сервисы: смарт-контракты, маркирование платежей. Развитие новой платежной инфраструктуры</w:t>
      </w:r>
      <w:r>
        <w:rPr>
          <w:rFonts w:ascii="Times New Roman" w:hAnsi="Times New Roman" w:cs="Times New Roman"/>
          <w:sz w:val="28"/>
          <w:szCs w:val="28"/>
        </w:rPr>
        <w:t>. Упрощение</w:t>
      </w:r>
      <w:r w:rsidRPr="003110F3">
        <w:rPr>
          <w:rFonts w:ascii="Times New Roman" w:hAnsi="Times New Roman" w:cs="Times New Roman"/>
          <w:sz w:val="28"/>
          <w:szCs w:val="28"/>
        </w:rPr>
        <w:t xml:space="preserve"> проведения трансграничных платежей</w:t>
      </w:r>
      <w:r>
        <w:rPr>
          <w:rFonts w:ascii="Times New Roman" w:hAnsi="Times New Roman" w:cs="Times New Roman"/>
          <w:sz w:val="28"/>
          <w:szCs w:val="28"/>
        </w:rPr>
        <w:t>.</w:t>
      </w:r>
    </w:p>
    <w:p w:rsidR="0066228B" w:rsidRDefault="0066228B" w:rsidP="0066228B">
      <w:pPr>
        <w:widowControl w:val="0"/>
        <w:overflowPunct w:val="0"/>
        <w:autoSpaceDE w:val="0"/>
        <w:autoSpaceDN w:val="0"/>
        <w:adjustRightInd w:val="0"/>
        <w:spacing w:line="360" w:lineRule="auto"/>
        <w:jc w:val="both"/>
        <w:rPr>
          <w:rFonts w:ascii="Times New Roman" w:hAnsi="Times New Roman" w:cs="Times New Roman"/>
          <w:sz w:val="28"/>
          <w:szCs w:val="28"/>
        </w:rPr>
      </w:pPr>
    </w:p>
    <w:p w:rsidR="0066228B" w:rsidRDefault="0066228B" w:rsidP="0066228B">
      <w:pPr>
        <w:widowControl w:val="0"/>
        <w:overflowPunct w:val="0"/>
        <w:autoSpaceDE w:val="0"/>
        <w:autoSpaceDN w:val="0"/>
        <w:adjustRightInd w:val="0"/>
        <w:spacing w:line="360" w:lineRule="auto"/>
        <w:jc w:val="both"/>
        <w:rPr>
          <w:rFonts w:ascii="Times New Roman" w:hAnsi="Times New Roman" w:cs="Times New Roman"/>
          <w:sz w:val="28"/>
          <w:szCs w:val="28"/>
        </w:rPr>
      </w:pPr>
    </w:p>
    <w:p w:rsidR="0066228B" w:rsidRPr="0066228B" w:rsidRDefault="0066228B" w:rsidP="0066228B">
      <w:pPr>
        <w:widowControl w:val="0"/>
        <w:overflowPunct w:val="0"/>
        <w:autoSpaceDE w:val="0"/>
        <w:autoSpaceDN w:val="0"/>
        <w:adjustRightInd w:val="0"/>
        <w:spacing w:line="360" w:lineRule="auto"/>
        <w:jc w:val="both"/>
        <w:rPr>
          <w:rFonts w:ascii="Times New Roman" w:hAnsi="Times New Roman" w:cs="Times New Roman"/>
          <w:sz w:val="28"/>
          <w:szCs w:val="28"/>
        </w:rPr>
      </w:pPr>
    </w:p>
    <w:p w:rsidR="00F93DD2" w:rsidRDefault="00F93DD2" w:rsidP="00EC73B3">
      <w:pPr>
        <w:spacing w:after="0" w:line="240" w:lineRule="auto"/>
        <w:jc w:val="center"/>
        <w:rPr>
          <w:rFonts w:ascii="Times New Roman" w:eastAsia="Times New Roman" w:hAnsi="Times New Roman" w:cs="Times New Roman"/>
          <w:b/>
          <w:sz w:val="28"/>
          <w:szCs w:val="28"/>
          <w:lang w:eastAsia="ru-RU"/>
        </w:rPr>
      </w:pPr>
    </w:p>
    <w:p w:rsidR="00E32331" w:rsidRPr="000D5E7E" w:rsidRDefault="00E32331" w:rsidP="00EC73B3">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2</w:t>
      </w:r>
    </w:p>
    <w:p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E32331" w:rsidRPr="000D5E7E" w:rsidTr="00D33367">
        <w:tc>
          <w:tcPr>
            <w:tcW w:w="281" w:type="pct"/>
            <w:vMerge w:val="restart"/>
            <w:shd w:val="clear" w:color="auto" w:fill="auto"/>
            <w:vAlign w:val="center"/>
          </w:tcPr>
          <w:p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E32331" w:rsidRPr="000D5E7E" w:rsidTr="00D33367">
        <w:tc>
          <w:tcPr>
            <w:tcW w:w="281" w:type="pct"/>
            <w:vMerge/>
            <w:shd w:val="clear" w:color="auto" w:fill="auto"/>
          </w:tcPr>
          <w:p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rsidR="00E32331" w:rsidRPr="000D5E7E"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Контактная работа – </w:t>
            </w:r>
            <w:r w:rsidR="00E32331" w:rsidRPr="000D5E7E">
              <w:rPr>
                <w:rFonts w:ascii="Times New Roman" w:eastAsia="Times New Roman" w:hAnsi="Times New Roman" w:cs="Times New Roman"/>
                <w:b/>
                <w:sz w:val="24"/>
                <w:szCs w:val="24"/>
                <w:lang w:eastAsia="ru-RU"/>
              </w:rPr>
              <w:t>Аудиторная работа</w:t>
            </w:r>
          </w:p>
        </w:tc>
        <w:tc>
          <w:tcPr>
            <w:tcW w:w="652" w:type="pct"/>
            <w:vMerge w:val="restart"/>
            <w:shd w:val="clear" w:color="auto" w:fill="auto"/>
            <w:vAlign w:val="center"/>
          </w:tcPr>
          <w:p w:rsidR="00E32331" w:rsidRPr="000D5E7E" w:rsidRDefault="00D33367"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00E32331"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0D5E7E" w:rsidTr="00D33367">
        <w:tc>
          <w:tcPr>
            <w:tcW w:w="281" w:type="pct"/>
            <w:vMerge/>
            <w:shd w:val="clear" w:color="auto" w:fill="FFFF00"/>
          </w:tcPr>
          <w:p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BC55E7" w:rsidRPr="000D5E7E" w:rsidTr="00D33367">
        <w:tc>
          <w:tcPr>
            <w:tcW w:w="281" w:type="pct"/>
            <w:shd w:val="clear" w:color="auto" w:fill="auto"/>
            <w:vAlign w:val="center"/>
          </w:tcPr>
          <w:p w:rsidR="00BC55E7" w:rsidRPr="000D5E7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rsidR="00BC55E7" w:rsidRPr="00E10D28" w:rsidRDefault="00BC55E7" w:rsidP="00BC55E7">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sidRPr="00BC55E7">
              <w:rPr>
                <w:rFonts w:ascii="Times New Roman" w:eastAsia="TimesNewRomanPS-BoldMT" w:hAnsi="Times New Roman" w:cs="Times New Roman"/>
                <w:bCs/>
                <w:sz w:val="24"/>
                <w:szCs w:val="24"/>
                <w:lang w:eastAsia="ru-RU"/>
              </w:rPr>
              <w:t xml:space="preserve"> 1.</w:t>
            </w:r>
            <w:r>
              <w:rPr>
                <w:rFonts w:ascii="Times New Roman" w:eastAsia="TimesNewRomanPS-BoldMT" w:hAnsi="Times New Roman" w:cs="Times New Roman"/>
                <w:bCs/>
                <w:sz w:val="24"/>
                <w:szCs w:val="24"/>
                <w:lang w:eastAsia="ru-RU"/>
              </w:rPr>
              <w:t xml:space="preserve"> </w:t>
            </w:r>
            <w:r w:rsidR="00E10D28" w:rsidRPr="00E10D28">
              <w:rPr>
                <w:rFonts w:ascii="Times New Roman" w:eastAsia="TimesNewRomanPS-BoldMT" w:hAnsi="Times New Roman" w:cs="Times New Roman"/>
                <w:bCs/>
                <w:sz w:val="24"/>
                <w:szCs w:val="24"/>
                <w:lang w:eastAsia="ru-RU"/>
              </w:rPr>
              <w:t>Понятие и характеристика электронных денег.</w:t>
            </w:r>
          </w:p>
        </w:tc>
        <w:tc>
          <w:tcPr>
            <w:tcW w:w="423" w:type="pct"/>
            <w:shd w:val="clear" w:color="auto" w:fill="auto"/>
            <w:vAlign w:val="center"/>
          </w:tcPr>
          <w:p w:rsidR="00BC55E7" w:rsidRPr="000159D3" w:rsidRDefault="0088503E" w:rsidP="00BC55E7">
            <w:pPr>
              <w:jc w:val="center"/>
              <w:rPr>
                <w:rFonts w:ascii="Times New Roman" w:hAnsi="Times New Roman" w:cs="Times New Roman"/>
              </w:rPr>
            </w:pPr>
            <w:r>
              <w:rPr>
                <w:rFonts w:ascii="Times New Roman" w:hAnsi="Times New Roman" w:cs="Times New Roman"/>
              </w:rPr>
              <w:t>27</w:t>
            </w:r>
          </w:p>
        </w:tc>
        <w:tc>
          <w:tcPr>
            <w:tcW w:w="563" w:type="pct"/>
            <w:shd w:val="clear" w:color="auto" w:fill="auto"/>
            <w:vAlign w:val="center"/>
          </w:tcPr>
          <w:p w:rsidR="00BC55E7" w:rsidRPr="000159D3" w:rsidRDefault="0088503E" w:rsidP="00BC55E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rsidR="00BC55E7" w:rsidRPr="000159D3" w:rsidRDefault="0088503E" w:rsidP="00BC55E7">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rsidR="00BC55E7" w:rsidRPr="00BC55E7" w:rsidRDefault="0088503E" w:rsidP="00BC55E7">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rsidR="00BC55E7" w:rsidRPr="000159D3" w:rsidRDefault="0088503E" w:rsidP="00BC55E7">
            <w:pPr>
              <w:jc w:val="center"/>
              <w:rPr>
                <w:rFonts w:ascii="Times New Roman" w:hAnsi="Times New Roman" w:cs="Times New Roman"/>
              </w:rPr>
            </w:pPr>
            <w:r>
              <w:rPr>
                <w:rFonts w:ascii="Times New Roman" w:hAnsi="Times New Roman" w:cs="Times New Roman"/>
              </w:rPr>
              <w:t>19</w:t>
            </w:r>
          </w:p>
        </w:tc>
        <w:tc>
          <w:tcPr>
            <w:tcW w:w="860" w:type="pct"/>
            <w:shd w:val="clear" w:color="auto" w:fill="auto"/>
            <w:vAlign w:val="center"/>
          </w:tcPr>
          <w:p w:rsidR="00BC55E7" w:rsidRPr="000D5E7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00BC55E7" w:rsidRPr="000D5E7E">
              <w:rPr>
                <w:rFonts w:ascii="Times New Roman" w:eastAsia="Times New Roman" w:hAnsi="Times New Roman" w:cs="Times New Roman"/>
                <w:kern w:val="32"/>
                <w:sz w:val="24"/>
                <w:szCs w:val="24"/>
                <w:lang w:eastAsia="ru-RU"/>
              </w:rPr>
              <w:t>ной форме, практико-</w:t>
            </w:r>
          </w:p>
          <w:p w:rsidR="00BC55E7" w:rsidRPr="000D5E7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00BC55E7" w:rsidRPr="000D5E7E">
              <w:rPr>
                <w:rFonts w:ascii="Times New Roman" w:eastAsia="Times New Roman" w:hAnsi="Times New Roman" w:cs="Times New Roman"/>
                <w:kern w:val="32"/>
                <w:sz w:val="24"/>
                <w:szCs w:val="24"/>
                <w:lang w:eastAsia="ru-RU"/>
              </w:rPr>
              <w:t>онные задания</w:t>
            </w:r>
          </w:p>
        </w:tc>
      </w:tr>
      <w:tr w:rsidR="00BC55E7" w:rsidRPr="000D5E7E" w:rsidTr="00D33367">
        <w:tc>
          <w:tcPr>
            <w:tcW w:w="281" w:type="pct"/>
            <w:shd w:val="clear" w:color="auto" w:fill="auto"/>
            <w:vAlign w:val="center"/>
          </w:tcPr>
          <w:p w:rsidR="00BC55E7" w:rsidRPr="000D5E7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rsidR="00BC55E7" w:rsidRPr="00E10D28" w:rsidRDefault="00BC55E7" w:rsidP="00BC55E7">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 xml:space="preserve"> 2</w:t>
            </w:r>
            <w:r w:rsidRPr="00BC55E7">
              <w:rPr>
                <w:rFonts w:ascii="Times New Roman" w:eastAsia="TimesNewRomanPS-BoldMT" w:hAnsi="Times New Roman" w:cs="Times New Roman"/>
                <w:bCs/>
                <w:sz w:val="24"/>
                <w:szCs w:val="24"/>
                <w:lang w:eastAsia="ru-RU"/>
              </w:rPr>
              <w:t>.</w:t>
            </w:r>
            <w:r w:rsidR="00E10D28" w:rsidRPr="00E10D28">
              <w:rPr>
                <w:rFonts w:ascii="Times New Roman" w:eastAsia="TimesNewRomanPS-BoldMT" w:hAnsi="Times New Roman" w:cs="Times New Roman"/>
                <w:bCs/>
                <w:sz w:val="24"/>
                <w:szCs w:val="24"/>
                <w:lang w:eastAsia="ru-RU"/>
              </w:rPr>
              <w:t xml:space="preserve"> </w:t>
            </w:r>
            <w:hyperlink r:id="rId8" w:history="1">
              <w:r w:rsidR="00E10D28" w:rsidRPr="00E10D28">
                <w:rPr>
                  <w:rFonts w:ascii="Times New Roman" w:eastAsia="TimesNewRomanPS-BoldMT" w:hAnsi="Times New Roman" w:cs="Times New Roman"/>
                  <w:bCs/>
                  <w:sz w:val="24"/>
                  <w:szCs w:val="24"/>
                  <w:lang w:eastAsia="ru-RU"/>
                </w:rPr>
                <w:t xml:space="preserve"> Виды</w:t>
              </w:r>
            </w:hyperlink>
            <w:r w:rsidR="00E10D28" w:rsidRPr="00E10D28">
              <w:rPr>
                <w:rFonts w:ascii="Times New Roman" w:eastAsia="TimesNewRomanPS-BoldMT" w:hAnsi="Times New Roman" w:cs="Times New Roman"/>
                <w:bCs/>
                <w:sz w:val="24"/>
                <w:szCs w:val="24"/>
                <w:lang w:eastAsia="ru-RU"/>
              </w:rPr>
              <w:t xml:space="preserve"> электронных денег, задействованных в цепях поставок.</w:t>
            </w:r>
          </w:p>
        </w:tc>
        <w:tc>
          <w:tcPr>
            <w:tcW w:w="423" w:type="pct"/>
            <w:shd w:val="clear" w:color="auto" w:fill="auto"/>
            <w:vAlign w:val="center"/>
          </w:tcPr>
          <w:p w:rsidR="00BC55E7" w:rsidRPr="000159D3" w:rsidRDefault="0088503E" w:rsidP="00BC55E7">
            <w:pPr>
              <w:jc w:val="center"/>
              <w:rPr>
                <w:rFonts w:ascii="Times New Roman" w:hAnsi="Times New Roman" w:cs="Times New Roman"/>
              </w:rPr>
            </w:pPr>
            <w:r>
              <w:rPr>
                <w:rFonts w:ascii="Times New Roman" w:hAnsi="Times New Roman" w:cs="Times New Roman"/>
              </w:rPr>
              <w:t>27</w:t>
            </w:r>
          </w:p>
        </w:tc>
        <w:tc>
          <w:tcPr>
            <w:tcW w:w="563" w:type="pct"/>
            <w:shd w:val="clear" w:color="auto" w:fill="auto"/>
            <w:vAlign w:val="center"/>
          </w:tcPr>
          <w:p w:rsidR="00BC55E7" w:rsidRPr="000159D3" w:rsidRDefault="00D33367" w:rsidP="00BC55E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rsidR="00BC55E7" w:rsidRPr="00E10D28" w:rsidRDefault="0088503E" w:rsidP="00BC55E7">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rsidR="00BC55E7" w:rsidRPr="00E10D28" w:rsidRDefault="0088503E" w:rsidP="00BC55E7">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rsidR="00BC55E7" w:rsidRPr="00E10D28" w:rsidRDefault="0088503E" w:rsidP="00BC55E7">
            <w:pPr>
              <w:jc w:val="center"/>
              <w:rPr>
                <w:rFonts w:ascii="Times New Roman" w:hAnsi="Times New Roman" w:cs="Times New Roman"/>
              </w:rPr>
            </w:pPr>
            <w:r>
              <w:rPr>
                <w:rFonts w:ascii="Times New Roman" w:hAnsi="Times New Roman" w:cs="Times New Roman"/>
              </w:rPr>
              <w:t>19</w:t>
            </w:r>
          </w:p>
        </w:tc>
        <w:tc>
          <w:tcPr>
            <w:tcW w:w="860" w:type="pct"/>
            <w:shd w:val="clear" w:color="auto" w:fill="auto"/>
            <w:vAlign w:val="center"/>
          </w:tcPr>
          <w:p w:rsidR="00BC55E7" w:rsidRPr="000D5E7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00BC55E7" w:rsidRPr="000D5E7E">
              <w:rPr>
                <w:rFonts w:ascii="Times New Roman" w:eastAsia="Times New Roman" w:hAnsi="Times New Roman" w:cs="Times New Roman"/>
                <w:kern w:val="32"/>
                <w:sz w:val="24"/>
                <w:szCs w:val="24"/>
                <w:lang w:eastAsia="ru-RU"/>
              </w:rPr>
              <w:t>ной форме, практико-</w:t>
            </w:r>
          </w:p>
          <w:p w:rsidR="00BC55E7" w:rsidRPr="000D5E7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00BC55E7" w:rsidRPr="000D5E7E">
              <w:rPr>
                <w:rFonts w:ascii="Times New Roman" w:eastAsia="Times New Roman" w:hAnsi="Times New Roman" w:cs="Times New Roman"/>
                <w:kern w:val="32"/>
                <w:sz w:val="24"/>
                <w:szCs w:val="24"/>
                <w:lang w:eastAsia="ru-RU"/>
              </w:rPr>
              <w:t>онные задания</w:t>
            </w:r>
          </w:p>
        </w:tc>
      </w:tr>
      <w:tr w:rsidR="00BC55E7" w:rsidRPr="000D5E7E" w:rsidTr="00D33367">
        <w:tc>
          <w:tcPr>
            <w:tcW w:w="281" w:type="pct"/>
            <w:shd w:val="clear" w:color="auto" w:fill="auto"/>
            <w:vAlign w:val="center"/>
          </w:tcPr>
          <w:p w:rsidR="00BC55E7" w:rsidRPr="000D5E7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rsidR="00BC55E7" w:rsidRPr="00E10D28" w:rsidRDefault="00BC55E7" w:rsidP="00E10D28">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sidRPr="00BC55E7">
              <w:rPr>
                <w:rFonts w:ascii="Times New Roman" w:eastAsia="TimesNewRomanPS-BoldMT" w:hAnsi="Times New Roman" w:cs="Times New Roman"/>
                <w:bCs/>
                <w:sz w:val="24"/>
                <w:szCs w:val="24"/>
                <w:lang w:eastAsia="ru-RU"/>
              </w:rPr>
              <w:t xml:space="preserve"> </w:t>
            </w:r>
            <w:r>
              <w:rPr>
                <w:rFonts w:ascii="Times New Roman" w:eastAsia="TimesNewRomanPS-BoldMT" w:hAnsi="Times New Roman" w:cs="Times New Roman"/>
                <w:bCs/>
                <w:sz w:val="24"/>
                <w:szCs w:val="24"/>
                <w:lang w:eastAsia="ru-RU"/>
              </w:rPr>
              <w:t>3</w:t>
            </w:r>
            <w:r w:rsidRPr="00BC55E7">
              <w:rPr>
                <w:rFonts w:ascii="Times New Roman" w:eastAsia="TimesNewRomanPS-BoldMT" w:hAnsi="Times New Roman" w:cs="Times New Roman"/>
                <w:bCs/>
                <w:sz w:val="24"/>
                <w:szCs w:val="24"/>
                <w:lang w:eastAsia="ru-RU"/>
              </w:rPr>
              <w:t>.</w:t>
            </w:r>
            <w:r>
              <w:rPr>
                <w:rFonts w:ascii="Times New Roman" w:eastAsia="TimesNewRomanPS-BoldMT" w:hAnsi="Times New Roman" w:cs="Times New Roman"/>
                <w:bCs/>
                <w:sz w:val="24"/>
                <w:szCs w:val="24"/>
                <w:lang w:eastAsia="ru-RU"/>
              </w:rPr>
              <w:t xml:space="preserve"> </w:t>
            </w:r>
            <w:r w:rsidR="00E10D28" w:rsidRPr="00E10D28">
              <w:rPr>
                <w:rFonts w:ascii="Times New Roman" w:eastAsia="TimesNewRomanPS-BoldMT" w:hAnsi="Times New Roman" w:cs="Times New Roman"/>
                <w:bCs/>
                <w:sz w:val="24"/>
                <w:szCs w:val="24"/>
                <w:lang w:eastAsia="ru-RU"/>
              </w:rPr>
              <w:t>Платёжные системы как основа финансовых потоков в цепях поставок.</w:t>
            </w:r>
          </w:p>
        </w:tc>
        <w:tc>
          <w:tcPr>
            <w:tcW w:w="423" w:type="pct"/>
            <w:shd w:val="clear" w:color="auto" w:fill="auto"/>
            <w:vAlign w:val="center"/>
          </w:tcPr>
          <w:p w:rsidR="00BC55E7" w:rsidRPr="000159D3" w:rsidRDefault="0088503E" w:rsidP="00BC55E7">
            <w:pPr>
              <w:jc w:val="center"/>
              <w:rPr>
                <w:rFonts w:ascii="Times New Roman" w:hAnsi="Times New Roman" w:cs="Times New Roman"/>
              </w:rPr>
            </w:pPr>
            <w:r>
              <w:rPr>
                <w:rFonts w:ascii="Times New Roman" w:hAnsi="Times New Roman" w:cs="Times New Roman"/>
              </w:rPr>
              <w:t>27</w:t>
            </w:r>
          </w:p>
        </w:tc>
        <w:tc>
          <w:tcPr>
            <w:tcW w:w="563" w:type="pct"/>
            <w:shd w:val="clear" w:color="auto" w:fill="auto"/>
            <w:vAlign w:val="center"/>
          </w:tcPr>
          <w:p w:rsidR="00BC55E7" w:rsidRPr="000159D3" w:rsidRDefault="00D33367" w:rsidP="00BC55E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rsidR="00BC55E7" w:rsidRPr="00BC55E7" w:rsidRDefault="0088503E" w:rsidP="00BC55E7">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rsidR="00BC55E7" w:rsidRPr="00BC55E7" w:rsidRDefault="0088503E" w:rsidP="00BC55E7">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rsidR="00BC55E7" w:rsidRPr="00E10D28" w:rsidRDefault="0088503E" w:rsidP="00BC55E7">
            <w:pPr>
              <w:jc w:val="center"/>
              <w:rPr>
                <w:rFonts w:ascii="Times New Roman" w:hAnsi="Times New Roman" w:cs="Times New Roman"/>
              </w:rPr>
            </w:pPr>
            <w:r>
              <w:rPr>
                <w:rFonts w:ascii="Times New Roman" w:hAnsi="Times New Roman" w:cs="Times New Roman"/>
              </w:rPr>
              <w:t>19</w:t>
            </w:r>
          </w:p>
        </w:tc>
        <w:tc>
          <w:tcPr>
            <w:tcW w:w="860" w:type="pct"/>
            <w:shd w:val="clear" w:color="auto" w:fill="auto"/>
            <w:vAlign w:val="center"/>
          </w:tcPr>
          <w:p w:rsidR="00BC55E7" w:rsidRPr="000D5E7E"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rsidR="00BC55E7" w:rsidRPr="000D5E7E" w:rsidRDefault="00BC55E7" w:rsidP="00E10D28">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BC55E7" w:rsidRPr="000D5E7E" w:rsidTr="00D33367">
        <w:tc>
          <w:tcPr>
            <w:tcW w:w="281" w:type="pct"/>
            <w:shd w:val="clear" w:color="auto" w:fill="auto"/>
            <w:vAlign w:val="center"/>
          </w:tcPr>
          <w:p w:rsidR="00BC55E7" w:rsidRPr="000D5E7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rsidR="00BC55E7" w:rsidRPr="00E10D28" w:rsidRDefault="00BC55E7" w:rsidP="00E10D28">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 xml:space="preserve"> 4</w:t>
            </w:r>
            <w:r w:rsidRPr="00BC55E7">
              <w:rPr>
                <w:rFonts w:ascii="Times New Roman" w:eastAsia="TimesNewRomanPS-BoldMT" w:hAnsi="Times New Roman" w:cs="Times New Roman"/>
                <w:bCs/>
                <w:sz w:val="24"/>
                <w:szCs w:val="24"/>
                <w:lang w:eastAsia="ru-RU"/>
              </w:rPr>
              <w:t>.</w:t>
            </w:r>
            <w:r>
              <w:rPr>
                <w:rFonts w:ascii="Times New Roman" w:eastAsia="TimesNewRomanPS-BoldMT" w:hAnsi="Times New Roman" w:cs="Times New Roman"/>
                <w:bCs/>
                <w:sz w:val="24"/>
                <w:szCs w:val="24"/>
                <w:lang w:eastAsia="ru-RU"/>
              </w:rPr>
              <w:t xml:space="preserve"> </w:t>
            </w:r>
            <w:r w:rsidR="00E10D28" w:rsidRPr="00E10D28">
              <w:rPr>
                <w:rFonts w:ascii="Times New Roman" w:eastAsia="TimesNewRomanPS-BoldMT" w:hAnsi="Times New Roman" w:cs="Times New Roman"/>
                <w:bCs/>
                <w:sz w:val="24"/>
                <w:szCs w:val="24"/>
                <w:lang w:eastAsia="ru-RU"/>
              </w:rPr>
              <w:t>Цифровой рубль в цепях поставок</w:t>
            </w:r>
          </w:p>
        </w:tc>
        <w:tc>
          <w:tcPr>
            <w:tcW w:w="423" w:type="pct"/>
            <w:shd w:val="clear" w:color="auto" w:fill="auto"/>
            <w:vAlign w:val="center"/>
          </w:tcPr>
          <w:p w:rsidR="00BC55E7" w:rsidRPr="000159D3" w:rsidRDefault="0088503E" w:rsidP="00BC55E7">
            <w:pPr>
              <w:jc w:val="center"/>
              <w:rPr>
                <w:rFonts w:ascii="Times New Roman" w:hAnsi="Times New Roman" w:cs="Times New Roman"/>
              </w:rPr>
            </w:pPr>
            <w:r>
              <w:rPr>
                <w:rFonts w:ascii="Times New Roman" w:hAnsi="Times New Roman" w:cs="Times New Roman"/>
              </w:rPr>
              <w:t>27</w:t>
            </w:r>
          </w:p>
        </w:tc>
        <w:tc>
          <w:tcPr>
            <w:tcW w:w="563" w:type="pct"/>
            <w:shd w:val="clear" w:color="auto" w:fill="auto"/>
            <w:vAlign w:val="center"/>
          </w:tcPr>
          <w:p w:rsidR="00BC55E7" w:rsidRPr="000159D3" w:rsidRDefault="00D33367" w:rsidP="00BC55E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rsidR="00BC55E7" w:rsidRPr="00BC55E7" w:rsidRDefault="0088503E" w:rsidP="00BC55E7">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rsidR="00BC55E7" w:rsidRPr="00BC55E7" w:rsidRDefault="0088503E" w:rsidP="00BC55E7">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rsidR="00BC55E7" w:rsidRPr="00E10D28" w:rsidRDefault="0088503E" w:rsidP="00BC55E7">
            <w:pPr>
              <w:jc w:val="center"/>
              <w:rPr>
                <w:rFonts w:ascii="Times New Roman" w:hAnsi="Times New Roman" w:cs="Times New Roman"/>
              </w:rPr>
            </w:pPr>
            <w:r>
              <w:rPr>
                <w:rFonts w:ascii="Times New Roman" w:hAnsi="Times New Roman" w:cs="Times New Roman"/>
              </w:rPr>
              <w:t>19</w:t>
            </w:r>
          </w:p>
        </w:tc>
        <w:tc>
          <w:tcPr>
            <w:tcW w:w="860" w:type="pct"/>
            <w:shd w:val="clear" w:color="auto" w:fill="auto"/>
            <w:vAlign w:val="center"/>
          </w:tcPr>
          <w:p w:rsidR="00BC55E7" w:rsidRPr="000D5E7E"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rsidR="00BC55E7" w:rsidRPr="000D5E7E" w:rsidRDefault="00BC55E7" w:rsidP="00E10D28">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BC55E7" w:rsidRPr="000D5E7E" w:rsidTr="00D33367">
        <w:tc>
          <w:tcPr>
            <w:tcW w:w="281" w:type="pct"/>
            <w:shd w:val="clear" w:color="auto" w:fill="auto"/>
            <w:vAlign w:val="center"/>
          </w:tcPr>
          <w:p w:rsidR="00BC55E7" w:rsidRPr="000D5E7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rsidR="00BC55E7" w:rsidRPr="000D5E7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rsidR="00BC55E7" w:rsidRPr="000D5E7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108</w:t>
            </w:r>
          </w:p>
        </w:tc>
        <w:tc>
          <w:tcPr>
            <w:tcW w:w="563" w:type="pct"/>
            <w:shd w:val="clear" w:color="auto" w:fill="auto"/>
            <w:vAlign w:val="center"/>
          </w:tcPr>
          <w:p w:rsidR="00BC55E7" w:rsidRPr="000D5E7E" w:rsidRDefault="00E10D28" w:rsidP="00BC55E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507" w:type="pct"/>
            <w:shd w:val="clear" w:color="auto" w:fill="auto"/>
            <w:vAlign w:val="center"/>
          </w:tcPr>
          <w:p w:rsidR="00BC55E7" w:rsidRPr="000D5E7E" w:rsidRDefault="00E10D28" w:rsidP="00BC55E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rsidR="00BC55E7" w:rsidRPr="000D5E7E" w:rsidRDefault="00E10D28" w:rsidP="00BC55E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652" w:type="pct"/>
            <w:shd w:val="clear" w:color="auto" w:fill="auto"/>
            <w:vAlign w:val="center"/>
          </w:tcPr>
          <w:p w:rsidR="00BC55E7" w:rsidRPr="000D5E7E" w:rsidRDefault="00E10D28" w:rsidP="00BC55E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860" w:type="pct"/>
            <w:shd w:val="clear" w:color="auto" w:fill="auto"/>
            <w:vAlign w:val="center"/>
          </w:tcPr>
          <w:p w:rsidR="00BC55E7" w:rsidRPr="000D5E7E" w:rsidRDefault="00E10D28" w:rsidP="00BC55E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E10D28" w:rsidRPr="00E10D28" w:rsidTr="00D33367">
        <w:tc>
          <w:tcPr>
            <w:tcW w:w="281" w:type="pct"/>
            <w:shd w:val="clear" w:color="auto" w:fill="auto"/>
            <w:vAlign w:val="center"/>
          </w:tcPr>
          <w:p w:rsidR="00E10D28" w:rsidRPr="000D5E7E"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rsidR="00E10D28" w:rsidRPr="000D5E7E"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rsidR="00E10D28" w:rsidRPr="00E10D28" w:rsidRDefault="0066228B"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tcPr>
          <w:p w:rsidR="00E10D28" w:rsidRPr="00E10D28" w:rsidRDefault="0066228B"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p w:rsidR="00E10D28" w:rsidRPr="00E10D28" w:rsidRDefault="00E10D28"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tcPr>
          <w:p w:rsidR="00E10D28" w:rsidRPr="00E10D28" w:rsidRDefault="0066228B"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23" w:type="pct"/>
            <w:tcBorders>
              <w:top w:val="single" w:sz="4" w:space="0" w:color="000000"/>
              <w:left w:val="single" w:sz="4" w:space="0" w:color="000000"/>
              <w:bottom w:val="single" w:sz="4" w:space="0" w:color="000000"/>
              <w:right w:val="single" w:sz="4" w:space="0" w:color="000000"/>
            </w:tcBorders>
          </w:tcPr>
          <w:p w:rsidR="00E10D28" w:rsidRPr="00E10D28" w:rsidRDefault="0066228B"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652" w:type="pct"/>
            <w:tcBorders>
              <w:top w:val="single" w:sz="4" w:space="0" w:color="000000"/>
              <w:left w:val="single" w:sz="4" w:space="0" w:color="000000"/>
              <w:bottom w:val="single" w:sz="4" w:space="0" w:color="000000"/>
              <w:right w:val="single" w:sz="4" w:space="0" w:color="000000"/>
            </w:tcBorders>
          </w:tcPr>
          <w:p w:rsidR="00E10D28" w:rsidRPr="00E10D28" w:rsidRDefault="0066228B"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860" w:type="pct"/>
            <w:shd w:val="clear" w:color="auto" w:fill="auto"/>
            <w:vAlign w:val="center"/>
          </w:tcPr>
          <w:p w:rsidR="00E10D28" w:rsidRPr="000D5E7E"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p>
        </w:tc>
      </w:tr>
    </w:tbl>
    <w:p w:rsidR="007E66B7" w:rsidRPr="000D5E7E" w:rsidRDefault="007E66B7" w:rsidP="0066228B">
      <w:pPr>
        <w:shd w:val="clear" w:color="auto" w:fill="FFFFFF"/>
        <w:spacing w:after="0" w:line="240" w:lineRule="auto"/>
        <w:rPr>
          <w:rFonts w:ascii="Times New Roman" w:eastAsia="Times New Roman" w:hAnsi="Times New Roman" w:cs="Times New Roman"/>
          <w:b/>
          <w:i/>
          <w:sz w:val="32"/>
          <w:szCs w:val="32"/>
          <w:lang w:eastAsia="ru-RU"/>
        </w:rPr>
      </w:pPr>
      <w:bookmarkStart w:id="4" w:name="_Toc74295631"/>
      <w:bookmarkEnd w:id="1"/>
      <w:bookmarkEnd w:id="2"/>
      <w:bookmarkEnd w:id="3"/>
    </w:p>
    <w:p w:rsidR="00E32331" w:rsidRPr="000D5E7E" w:rsidRDefault="009D5D18"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i/>
          <w:sz w:val="32"/>
          <w:szCs w:val="32"/>
          <w:lang w:eastAsia="ru-RU"/>
        </w:rPr>
        <w:t xml:space="preserve"> </w:t>
      </w:r>
      <w:r w:rsidR="00E32331" w:rsidRPr="000D5E7E">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rsidR="00E32331" w:rsidRPr="000D5E7E" w:rsidRDefault="00E32331" w:rsidP="00E3233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rsidR="00E32331" w:rsidRPr="000D5E7E"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E32331" w:rsidRPr="000D5E7E" w:rsidTr="0037051C">
        <w:tc>
          <w:tcPr>
            <w:tcW w:w="2434" w:type="dxa"/>
            <w:shd w:val="clear" w:color="auto" w:fill="auto"/>
            <w:vAlign w:val="center"/>
          </w:tcPr>
          <w:p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D33367" w:rsidRPr="000D5E7E" w:rsidTr="0037051C">
        <w:tc>
          <w:tcPr>
            <w:tcW w:w="2434" w:type="dxa"/>
            <w:shd w:val="clear" w:color="auto" w:fill="auto"/>
            <w:vAlign w:val="center"/>
          </w:tcPr>
          <w:p w:rsidR="00D33367" w:rsidRPr="00E10D28" w:rsidRDefault="00D33367" w:rsidP="00D33367">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sidRPr="00BC55E7">
              <w:rPr>
                <w:rFonts w:ascii="Times New Roman" w:eastAsia="TimesNewRomanPS-BoldMT" w:hAnsi="Times New Roman" w:cs="Times New Roman"/>
                <w:bCs/>
                <w:sz w:val="24"/>
                <w:szCs w:val="24"/>
                <w:lang w:eastAsia="ru-RU"/>
              </w:rPr>
              <w:t xml:space="preserve"> 1.</w:t>
            </w:r>
            <w:r>
              <w:rPr>
                <w:rFonts w:ascii="Times New Roman" w:eastAsia="TimesNewRomanPS-BoldMT" w:hAnsi="Times New Roman" w:cs="Times New Roman"/>
                <w:bCs/>
                <w:sz w:val="24"/>
                <w:szCs w:val="24"/>
                <w:lang w:eastAsia="ru-RU"/>
              </w:rPr>
              <w:t xml:space="preserve"> </w:t>
            </w:r>
            <w:r w:rsidRPr="00E10D28">
              <w:rPr>
                <w:rFonts w:ascii="Times New Roman" w:eastAsia="TimesNewRomanPS-BoldMT" w:hAnsi="Times New Roman" w:cs="Times New Roman"/>
                <w:bCs/>
                <w:sz w:val="24"/>
                <w:szCs w:val="24"/>
                <w:lang w:eastAsia="ru-RU"/>
              </w:rPr>
              <w:t>Понятие и характеристика электронных денег.</w:t>
            </w:r>
          </w:p>
        </w:tc>
        <w:tc>
          <w:tcPr>
            <w:tcW w:w="4873" w:type="dxa"/>
            <w:shd w:val="clear" w:color="auto" w:fill="auto"/>
          </w:tcPr>
          <w:p w:rsidR="00D33367" w:rsidRPr="00D33367" w:rsidRDefault="00D33367" w:rsidP="00D33367">
            <w:pPr>
              <w:pStyle w:val="affd"/>
              <w:widowControl w:val="0"/>
              <w:numPr>
                <w:ilvl w:val="0"/>
                <w:numId w:val="27"/>
              </w:numPr>
              <w:overflowPunct w:val="0"/>
              <w:autoSpaceDE w:val="0"/>
              <w:autoSpaceDN w:val="0"/>
              <w:adjustRightInd w:val="0"/>
              <w:ind w:left="286"/>
              <w:jc w:val="both"/>
              <w:rPr>
                <w:rFonts w:eastAsia="TimesNewRomanPS-BoldMT"/>
                <w:bCs/>
                <w:sz w:val="24"/>
                <w:szCs w:val="24"/>
              </w:rPr>
            </w:pPr>
            <w:r w:rsidRPr="00D33367">
              <w:rPr>
                <w:rFonts w:eastAsia="TimesNewRomanPS-BoldMT"/>
                <w:bCs/>
                <w:sz w:val="24"/>
                <w:szCs w:val="24"/>
              </w:rPr>
              <w:t>В чём заключается отличие электронных денег от других форм платежных средств?</w:t>
            </w:r>
          </w:p>
          <w:p w:rsidR="00D33367" w:rsidRPr="00D33367" w:rsidRDefault="00D33367" w:rsidP="00D33367">
            <w:pPr>
              <w:pStyle w:val="affd"/>
              <w:widowControl w:val="0"/>
              <w:numPr>
                <w:ilvl w:val="0"/>
                <w:numId w:val="27"/>
              </w:numPr>
              <w:overflowPunct w:val="0"/>
              <w:autoSpaceDE w:val="0"/>
              <w:autoSpaceDN w:val="0"/>
              <w:adjustRightInd w:val="0"/>
              <w:ind w:left="286"/>
              <w:jc w:val="both"/>
              <w:rPr>
                <w:rFonts w:eastAsia="TimesNewRomanPS-BoldMT"/>
                <w:bCs/>
                <w:sz w:val="24"/>
                <w:szCs w:val="24"/>
              </w:rPr>
            </w:pPr>
            <w:r w:rsidRPr="00D33367">
              <w:rPr>
                <w:rFonts w:eastAsia="TimesNewRomanPS-BoldMT"/>
                <w:bCs/>
                <w:sz w:val="24"/>
                <w:szCs w:val="24"/>
              </w:rPr>
              <w:t xml:space="preserve">Какие функции выполняют электронные деньги? </w:t>
            </w:r>
          </w:p>
          <w:p w:rsidR="00401446" w:rsidRDefault="00D33367" w:rsidP="00D33367">
            <w:pPr>
              <w:pStyle w:val="affd"/>
              <w:widowControl w:val="0"/>
              <w:numPr>
                <w:ilvl w:val="0"/>
                <w:numId w:val="27"/>
              </w:numPr>
              <w:overflowPunct w:val="0"/>
              <w:autoSpaceDE w:val="0"/>
              <w:autoSpaceDN w:val="0"/>
              <w:adjustRightInd w:val="0"/>
              <w:ind w:left="286"/>
              <w:jc w:val="both"/>
              <w:rPr>
                <w:rFonts w:eastAsia="TimesNewRomanPS-BoldMT"/>
                <w:bCs/>
                <w:sz w:val="24"/>
                <w:szCs w:val="24"/>
              </w:rPr>
            </w:pPr>
            <w:r w:rsidRPr="00D33367">
              <w:rPr>
                <w:rFonts w:eastAsia="TimesNewRomanPS-BoldMT"/>
                <w:bCs/>
                <w:sz w:val="24"/>
                <w:szCs w:val="24"/>
              </w:rPr>
              <w:t>Какие преимущества и недостатки имеют электронные деньги в цепях поставок?</w:t>
            </w:r>
          </w:p>
          <w:p w:rsidR="00D33367" w:rsidRPr="00D33367" w:rsidRDefault="00401446" w:rsidP="00D33367">
            <w:pPr>
              <w:pStyle w:val="affd"/>
              <w:widowControl w:val="0"/>
              <w:numPr>
                <w:ilvl w:val="0"/>
                <w:numId w:val="27"/>
              </w:numPr>
              <w:overflowPunct w:val="0"/>
              <w:autoSpaceDE w:val="0"/>
              <w:autoSpaceDN w:val="0"/>
              <w:adjustRightInd w:val="0"/>
              <w:ind w:left="286"/>
              <w:jc w:val="both"/>
              <w:rPr>
                <w:rFonts w:eastAsia="TimesNewRomanPS-BoldMT"/>
                <w:bCs/>
                <w:sz w:val="24"/>
                <w:szCs w:val="24"/>
              </w:rPr>
            </w:pPr>
            <w:r>
              <w:rPr>
                <w:rFonts w:eastAsia="TimesNewRomanPS-BoldMT"/>
                <w:bCs/>
                <w:sz w:val="24"/>
                <w:szCs w:val="24"/>
              </w:rPr>
              <w:t>Каков порядок использования электронных денег в цепях поставок?</w:t>
            </w:r>
            <w:r w:rsidR="00D33367" w:rsidRPr="00D33367">
              <w:rPr>
                <w:rFonts w:eastAsia="TimesNewRomanPS-BoldMT"/>
                <w:bCs/>
                <w:sz w:val="24"/>
                <w:szCs w:val="24"/>
              </w:rPr>
              <w:t xml:space="preserve"> </w:t>
            </w:r>
          </w:p>
          <w:p w:rsidR="00D33367" w:rsidRPr="000159D3" w:rsidRDefault="00D33367" w:rsidP="00D33367">
            <w:pPr>
              <w:spacing w:after="0" w:line="240" w:lineRule="auto"/>
              <w:jc w:val="both"/>
              <w:rPr>
                <w:rFonts w:ascii="Times New Roman" w:hAnsi="Times New Roman" w:cs="Times New Roman"/>
                <w:noProof/>
                <w:sz w:val="24"/>
              </w:rPr>
            </w:pPr>
          </w:p>
          <w:p w:rsidR="00D33367" w:rsidRPr="00D33367" w:rsidRDefault="00D33367" w:rsidP="00AB6A5A">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00AB6A5A" w:rsidRPr="00413E56">
              <w:rPr>
                <w:rFonts w:ascii="Times New Roman" w:hAnsi="Times New Roman" w:cs="Times New Roman"/>
                <w:szCs w:val="28"/>
              </w:rPr>
              <w:t>: раздел 8, №№ 1-11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1-34</w:t>
            </w:r>
            <w:r w:rsidRPr="00413E56">
              <w:rPr>
                <w:rFonts w:ascii="Times New Roman" w:hAnsi="Times New Roman" w:cs="Times New Roman"/>
                <w:szCs w:val="28"/>
              </w:rPr>
              <w:t>.</w:t>
            </w:r>
          </w:p>
        </w:tc>
        <w:tc>
          <w:tcPr>
            <w:tcW w:w="2038" w:type="dxa"/>
            <w:shd w:val="clear" w:color="auto" w:fill="auto"/>
            <w:vAlign w:val="center"/>
          </w:tcPr>
          <w:p w:rsidR="00D33367" w:rsidRDefault="00D33367" w:rsidP="00D333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rsidR="00D33367" w:rsidRPr="000D5E7E" w:rsidRDefault="00D33367" w:rsidP="00D333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rsidR="00D33367" w:rsidRPr="000D5E7E" w:rsidRDefault="00D33367" w:rsidP="00D333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33367" w:rsidRPr="000D5E7E" w:rsidTr="00D33367">
        <w:tc>
          <w:tcPr>
            <w:tcW w:w="2434" w:type="dxa"/>
            <w:shd w:val="clear" w:color="auto" w:fill="auto"/>
            <w:vAlign w:val="center"/>
          </w:tcPr>
          <w:p w:rsidR="00D33367" w:rsidRPr="00E10D28" w:rsidRDefault="00D33367" w:rsidP="00D33367">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 xml:space="preserve"> 2</w:t>
            </w:r>
            <w:r w:rsidRPr="00BC55E7">
              <w:rPr>
                <w:rFonts w:ascii="Times New Roman" w:eastAsia="TimesNewRomanPS-BoldMT" w:hAnsi="Times New Roman" w:cs="Times New Roman"/>
                <w:bCs/>
                <w:sz w:val="24"/>
                <w:szCs w:val="24"/>
                <w:lang w:eastAsia="ru-RU"/>
              </w:rPr>
              <w:t>.</w:t>
            </w:r>
            <w:r w:rsidRPr="00E10D28">
              <w:rPr>
                <w:rFonts w:ascii="Times New Roman" w:eastAsia="TimesNewRomanPS-BoldMT" w:hAnsi="Times New Roman" w:cs="Times New Roman"/>
                <w:bCs/>
                <w:sz w:val="24"/>
                <w:szCs w:val="24"/>
                <w:lang w:eastAsia="ru-RU"/>
              </w:rPr>
              <w:t xml:space="preserve"> </w:t>
            </w:r>
            <w:hyperlink r:id="rId9" w:history="1">
              <w:r w:rsidRPr="00E10D28">
                <w:rPr>
                  <w:rFonts w:ascii="Times New Roman" w:eastAsia="TimesNewRomanPS-BoldMT" w:hAnsi="Times New Roman" w:cs="Times New Roman"/>
                  <w:bCs/>
                  <w:sz w:val="24"/>
                  <w:szCs w:val="24"/>
                  <w:lang w:eastAsia="ru-RU"/>
                </w:rPr>
                <w:t xml:space="preserve"> Виды</w:t>
              </w:r>
            </w:hyperlink>
            <w:r w:rsidRPr="00E10D28">
              <w:rPr>
                <w:rFonts w:ascii="Times New Roman" w:eastAsia="TimesNewRomanPS-BoldMT" w:hAnsi="Times New Roman" w:cs="Times New Roman"/>
                <w:bCs/>
                <w:sz w:val="24"/>
                <w:szCs w:val="24"/>
                <w:lang w:eastAsia="ru-RU"/>
              </w:rPr>
              <w:t xml:space="preserve"> электронных денег, задействованных в цепях поставок.</w:t>
            </w:r>
          </w:p>
        </w:tc>
        <w:tc>
          <w:tcPr>
            <w:tcW w:w="4873" w:type="dxa"/>
            <w:shd w:val="clear" w:color="auto" w:fill="auto"/>
          </w:tcPr>
          <w:p w:rsidR="00401446" w:rsidRDefault="00401446" w:rsidP="00401446">
            <w:pPr>
              <w:pStyle w:val="affd"/>
              <w:widowControl w:val="0"/>
              <w:numPr>
                <w:ilvl w:val="0"/>
                <w:numId w:val="28"/>
              </w:numPr>
              <w:overflowPunct w:val="0"/>
              <w:autoSpaceDE w:val="0"/>
              <w:autoSpaceDN w:val="0"/>
              <w:adjustRightInd w:val="0"/>
              <w:ind w:left="428"/>
              <w:jc w:val="both"/>
              <w:rPr>
                <w:rFonts w:eastAsia="TimesNewRomanPS-BoldMT"/>
                <w:bCs/>
                <w:sz w:val="24"/>
                <w:szCs w:val="24"/>
              </w:rPr>
            </w:pPr>
            <w:r w:rsidRPr="00401446">
              <w:rPr>
                <w:rFonts w:eastAsia="TimesNewRomanPS-BoldMT"/>
                <w:bCs/>
                <w:sz w:val="24"/>
                <w:szCs w:val="24"/>
              </w:rPr>
              <w:t>Какие виды электронных денег вы знаете?</w:t>
            </w:r>
          </w:p>
          <w:p w:rsidR="00401446" w:rsidRDefault="00401446" w:rsidP="00401446">
            <w:pPr>
              <w:pStyle w:val="affd"/>
              <w:widowControl w:val="0"/>
              <w:numPr>
                <w:ilvl w:val="0"/>
                <w:numId w:val="28"/>
              </w:numPr>
              <w:overflowPunct w:val="0"/>
              <w:autoSpaceDE w:val="0"/>
              <w:autoSpaceDN w:val="0"/>
              <w:adjustRightInd w:val="0"/>
              <w:ind w:left="428"/>
              <w:jc w:val="both"/>
              <w:rPr>
                <w:rFonts w:eastAsia="TimesNewRomanPS-BoldMT"/>
                <w:bCs/>
                <w:sz w:val="24"/>
                <w:szCs w:val="24"/>
              </w:rPr>
            </w:pPr>
            <w:r>
              <w:rPr>
                <w:rFonts w:eastAsia="TimesNewRomanPS-BoldMT"/>
                <w:bCs/>
                <w:sz w:val="24"/>
                <w:szCs w:val="24"/>
              </w:rPr>
              <w:t>В чём заключаются о</w:t>
            </w:r>
            <w:r w:rsidR="00D33367" w:rsidRPr="00D33367">
              <w:rPr>
                <w:rFonts w:eastAsia="TimesNewRomanPS-BoldMT"/>
                <w:bCs/>
                <w:sz w:val="24"/>
                <w:szCs w:val="24"/>
              </w:rPr>
              <w:t>собенности трансграничных переводов при введении запрета иностранным госуда</w:t>
            </w:r>
            <w:r>
              <w:rPr>
                <w:rFonts w:eastAsia="TimesNewRomanPS-BoldMT"/>
                <w:bCs/>
                <w:sz w:val="24"/>
                <w:szCs w:val="24"/>
              </w:rPr>
              <w:t>рством?</w:t>
            </w:r>
            <w:r w:rsidR="00D33367" w:rsidRPr="00D33367">
              <w:rPr>
                <w:rFonts w:eastAsia="TimesNewRomanPS-BoldMT"/>
                <w:bCs/>
                <w:sz w:val="24"/>
                <w:szCs w:val="24"/>
              </w:rPr>
              <w:t xml:space="preserve">  </w:t>
            </w:r>
          </w:p>
          <w:p w:rsidR="00401446" w:rsidRDefault="00401446" w:rsidP="00401446">
            <w:pPr>
              <w:pStyle w:val="affd"/>
              <w:widowControl w:val="0"/>
              <w:numPr>
                <w:ilvl w:val="0"/>
                <w:numId w:val="28"/>
              </w:numPr>
              <w:overflowPunct w:val="0"/>
              <w:autoSpaceDE w:val="0"/>
              <w:autoSpaceDN w:val="0"/>
              <w:adjustRightInd w:val="0"/>
              <w:ind w:left="428"/>
              <w:jc w:val="both"/>
              <w:rPr>
                <w:rFonts w:eastAsia="TimesNewRomanPS-BoldMT"/>
                <w:bCs/>
                <w:sz w:val="24"/>
                <w:szCs w:val="24"/>
              </w:rPr>
            </w:pPr>
            <w:r>
              <w:rPr>
                <w:rFonts w:eastAsia="TimesNewRomanPS-BoldMT"/>
                <w:bCs/>
                <w:sz w:val="24"/>
                <w:szCs w:val="24"/>
              </w:rPr>
              <w:t xml:space="preserve">Что такое </w:t>
            </w:r>
            <w:r w:rsidR="00D33367" w:rsidRPr="00D33367">
              <w:rPr>
                <w:rFonts w:eastAsia="TimesNewRomanPS-BoldMT"/>
                <w:bCs/>
                <w:sz w:val="24"/>
                <w:szCs w:val="24"/>
              </w:rPr>
              <w:t>криптовалют</w:t>
            </w:r>
            <w:r>
              <w:rPr>
                <w:rFonts w:eastAsia="TimesNewRomanPS-BoldMT"/>
                <w:bCs/>
                <w:sz w:val="24"/>
                <w:szCs w:val="24"/>
              </w:rPr>
              <w:t>а и какие её разновидности вы знаете?</w:t>
            </w:r>
          </w:p>
          <w:p w:rsidR="00D33367" w:rsidRPr="00D33367" w:rsidRDefault="00401446" w:rsidP="00401446">
            <w:pPr>
              <w:pStyle w:val="affd"/>
              <w:widowControl w:val="0"/>
              <w:numPr>
                <w:ilvl w:val="0"/>
                <w:numId w:val="28"/>
              </w:numPr>
              <w:overflowPunct w:val="0"/>
              <w:autoSpaceDE w:val="0"/>
              <w:autoSpaceDN w:val="0"/>
              <w:adjustRightInd w:val="0"/>
              <w:ind w:left="428"/>
              <w:jc w:val="both"/>
              <w:rPr>
                <w:rFonts w:eastAsia="TimesNewRomanPS-BoldMT"/>
                <w:bCs/>
                <w:sz w:val="24"/>
                <w:szCs w:val="24"/>
              </w:rPr>
            </w:pPr>
            <w:r>
              <w:rPr>
                <w:rFonts w:eastAsia="TimesNewRomanPS-BoldMT"/>
                <w:bCs/>
                <w:sz w:val="24"/>
                <w:szCs w:val="24"/>
              </w:rPr>
              <w:t>Эффективен ли п</w:t>
            </w:r>
            <w:r w:rsidR="00D33367" w:rsidRPr="00D33367">
              <w:rPr>
                <w:rFonts w:eastAsia="TimesNewRomanPS-BoldMT"/>
                <w:bCs/>
                <w:sz w:val="24"/>
                <w:szCs w:val="24"/>
              </w:rPr>
              <w:t>еревод торговых контрактов</w:t>
            </w:r>
            <w:r>
              <w:rPr>
                <w:rFonts w:eastAsia="TimesNewRomanPS-BoldMT"/>
                <w:bCs/>
                <w:sz w:val="24"/>
                <w:szCs w:val="24"/>
              </w:rPr>
              <w:t xml:space="preserve"> в цепях поставок в стейблкоины?</w:t>
            </w:r>
          </w:p>
          <w:p w:rsidR="00D33367" w:rsidRPr="000159D3" w:rsidRDefault="00D33367" w:rsidP="00D33367">
            <w:pPr>
              <w:spacing w:after="0" w:line="240" w:lineRule="auto"/>
              <w:jc w:val="both"/>
              <w:rPr>
                <w:rFonts w:ascii="Times New Roman" w:hAnsi="Times New Roman" w:cs="Times New Roman"/>
                <w:noProof/>
                <w:sz w:val="24"/>
              </w:rPr>
            </w:pPr>
          </w:p>
          <w:p w:rsidR="00D33367" w:rsidRPr="000159D3" w:rsidRDefault="00D33367" w:rsidP="00D33367">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00AB6A5A" w:rsidRPr="00413E56">
              <w:rPr>
                <w:rFonts w:ascii="Times New Roman" w:hAnsi="Times New Roman" w:cs="Times New Roman"/>
                <w:szCs w:val="28"/>
              </w:rPr>
              <w:t>: раздел 8, №№ 1-11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1-34</w:t>
            </w:r>
            <w:r w:rsidRPr="00413E56">
              <w:rPr>
                <w:rFonts w:ascii="Times New Roman" w:hAnsi="Times New Roman" w:cs="Times New Roman"/>
                <w:szCs w:val="28"/>
              </w:rPr>
              <w:t>.</w:t>
            </w:r>
          </w:p>
        </w:tc>
        <w:tc>
          <w:tcPr>
            <w:tcW w:w="2038" w:type="dxa"/>
            <w:shd w:val="clear" w:color="auto" w:fill="auto"/>
          </w:tcPr>
          <w:p w:rsidR="00D33367" w:rsidRPr="000D5E7E" w:rsidRDefault="00D33367" w:rsidP="00D333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rsidR="00D33367" w:rsidRPr="000D5E7E" w:rsidRDefault="00D33367" w:rsidP="00D33367">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33367" w:rsidRPr="000D5E7E" w:rsidTr="0037051C">
        <w:trPr>
          <w:trHeight w:val="1953"/>
        </w:trPr>
        <w:tc>
          <w:tcPr>
            <w:tcW w:w="2434" w:type="dxa"/>
            <w:shd w:val="clear" w:color="auto" w:fill="auto"/>
            <w:vAlign w:val="center"/>
          </w:tcPr>
          <w:p w:rsidR="00D33367" w:rsidRPr="00E10D28" w:rsidRDefault="00D33367" w:rsidP="00D33367">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sidRPr="00BC55E7">
              <w:rPr>
                <w:rFonts w:ascii="Times New Roman" w:eastAsia="TimesNewRomanPS-BoldMT" w:hAnsi="Times New Roman" w:cs="Times New Roman"/>
                <w:bCs/>
                <w:sz w:val="24"/>
                <w:szCs w:val="24"/>
                <w:lang w:eastAsia="ru-RU"/>
              </w:rPr>
              <w:t xml:space="preserve"> </w:t>
            </w:r>
            <w:r>
              <w:rPr>
                <w:rFonts w:ascii="Times New Roman" w:eastAsia="TimesNewRomanPS-BoldMT" w:hAnsi="Times New Roman" w:cs="Times New Roman"/>
                <w:bCs/>
                <w:sz w:val="24"/>
                <w:szCs w:val="24"/>
                <w:lang w:eastAsia="ru-RU"/>
              </w:rPr>
              <w:t>3</w:t>
            </w:r>
            <w:r w:rsidRPr="00BC55E7">
              <w:rPr>
                <w:rFonts w:ascii="Times New Roman" w:eastAsia="TimesNewRomanPS-BoldMT" w:hAnsi="Times New Roman" w:cs="Times New Roman"/>
                <w:bCs/>
                <w:sz w:val="24"/>
                <w:szCs w:val="24"/>
                <w:lang w:eastAsia="ru-RU"/>
              </w:rPr>
              <w:t>.</w:t>
            </w:r>
            <w:r>
              <w:rPr>
                <w:rFonts w:ascii="Times New Roman" w:eastAsia="TimesNewRomanPS-BoldMT" w:hAnsi="Times New Roman" w:cs="Times New Roman"/>
                <w:bCs/>
                <w:sz w:val="24"/>
                <w:szCs w:val="24"/>
                <w:lang w:eastAsia="ru-RU"/>
              </w:rPr>
              <w:t xml:space="preserve"> </w:t>
            </w:r>
            <w:r w:rsidRPr="00E10D28">
              <w:rPr>
                <w:rFonts w:ascii="Times New Roman" w:eastAsia="TimesNewRomanPS-BoldMT" w:hAnsi="Times New Roman" w:cs="Times New Roman"/>
                <w:bCs/>
                <w:sz w:val="24"/>
                <w:szCs w:val="24"/>
                <w:lang w:eastAsia="ru-RU"/>
              </w:rPr>
              <w:t>Платёжные системы как основа финансовых потоков в цепях поставок.</w:t>
            </w:r>
          </w:p>
        </w:tc>
        <w:tc>
          <w:tcPr>
            <w:tcW w:w="4873" w:type="dxa"/>
            <w:shd w:val="clear" w:color="auto" w:fill="auto"/>
          </w:tcPr>
          <w:p w:rsidR="00401446" w:rsidRPr="00401446" w:rsidRDefault="00401446" w:rsidP="00401446">
            <w:pPr>
              <w:pStyle w:val="affd"/>
              <w:numPr>
                <w:ilvl w:val="0"/>
                <w:numId w:val="29"/>
              </w:numPr>
              <w:ind w:left="428"/>
              <w:jc w:val="both"/>
              <w:rPr>
                <w:rFonts w:eastAsia="TimesNewRomanPS-BoldMT"/>
                <w:bCs/>
                <w:sz w:val="24"/>
                <w:szCs w:val="24"/>
              </w:rPr>
            </w:pPr>
            <w:r w:rsidRPr="00401446">
              <w:rPr>
                <w:rFonts w:eastAsia="TimesNewRomanPS-BoldMT"/>
                <w:bCs/>
                <w:sz w:val="24"/>
                <w:szCs w:val="24"/>
              </w:rPr>
              <w:t>Какие основные субъекты национальной платёжной системы вы можете назвать?</w:t>
            </w:r>
          </w:p>
          <w:p w:rsidR="00401446" w:rsidRPr="00401446" w:rsidRDefault="00401446" w:rsidP="00401446">
            <w:pPr>
              <w:pStyle w:val="affd"/>
              <w:numPr>
                <w:ilvl w:val="0"/>
                <w:numId w:val="29"/>
              </w:numPr>
              <w:ind w:left="428"/>
              <w:jc w:val="both"/>
              <w:rPr>
                <w:rFonts w:eastAsia="TimesNewRomanPS-BoldMT"/>
                <w:bCs/>
                <w:sz w:val="24"/>
                <w:szCs w:val="24"/>
              </w:rPr>
            </w:pPr>
            <w:r w:rsidRPr="00401446">
              <w:rPr>
                <w:rFonts w:eastAsia="TimesNewRomanPS-BoldMT"/>
                <w:bCs/>
                <w:sz w:val="24"/>
                <w:szCs w:val="24"/>
              </w:rPr>
              <w:t>Какие виды платёжных систем вы знаете?</w:t>
            </w:r>
          </w:p>
          <w:p w:rsidR="00401446" w:rsidRPr="00401446" w:rsidRDefault="00401446" w:rsidP="00401446">
            <w:pPr>
              <w:pStyle w:val="affd"/>
              <w:numPr>
                <w:ilvl w:val="0"/>
                <w:numId w:val="29"/>
              </w:numPr>
              <w:ind w:left="428"/>
              <w:jc w:val="both"/>
              <w:rPr>
                <w:rFonts w:eastAsia="TimesNewRomanPS-BoldMT"/>
                <w:bCs/>
                <w:sz w:val="24"/>
                <w:szCs w:val="24"/>
              </w:rPr>
            </w:pPr>
            <w:r w:rsidRPr="00401446">
              <w:rPr>
                <w:rFonts w:eastAsia="TimesNewRomanPS-BoldMT"/>
                <w:bCs/>
                <w:sz w:val="24"/>
                <w:szCs w:val="24"/>
              </w:rPr>
              <w:t xml:space="preserve">Что собой представляют операционные центры-звенья цепи поставок. </w:t>
            </w:r>
          </w:p>
          <w:p w:rsidR="00D33367" w:rsidRPr="00401446" w:rsidRDefault="00401446" w:rsidP="00401446">
            <w:pPr>
              <w:pStyle w:val="affd"/>
              <w:numPr>
                <w:ilvl w:val="0"/>
                <w:numId w:val="29"/>
              </w:numPr>
              <w:ind w:left="428"/>
              <w:jc w:val="both"/>
              <w:rPr>
                <w:rFonts w:eastAsia="TimesNewRomanPS-BoldMT"/>
                <w:bCs/>
                <w:sz w:val="24"/>
                <w:szCs w:val="24"/>
              </w:rPr>
            </w:pPr>
            <w:r w:rsidRPr="00401446">
              <w:rPr>
                <w:rFonts w:eastAsia="TimesNewRomanPS-BoldMT"/>
                <w:bCs/>
                <w:sz w:val="24"/>
                <w:szCs w:val="24"/>
              </w:rPr>
              <w:t>С какой целью привлекается платёжный агрегатор при переводе денежных средств?</w:t>
            </w:r>
          </w:p>
          <w:p w:rsidR="00401446" w:rsidRPr="00401446" w:rsidRDefault="00401446" w:rsidP="00D33367">
            <w:pPr>
              <w:spacing w:after="0" w:line="240" w:lineRule="auto"/>
              <w:jc w:val="both"/>
              <w:rPr>
                <w:rFonts w:ascii="Times New Roman" w:eastAsia="TimesNewRomanPS-BoldMT" w:hAnsi="Times New Roman" w:cs="Times New Roman"/>
                <w:bCs/>
                <w:sz w:val="24"/>
                <w:szCs w:val="24"/>
                <w:lang w:eastAsia="ru-RU"/>
              </w:rPr>
            </w:pPr>
          </w:p>
          <w:p w:rsidR="00D33367" w:rsidRPr="000159D3" w:rsidRDefault="00D33367" w:rsidP="00413E56">
            <w:pPr>
              <w:spacing w:after="0" w:line="240" w:lineRule="auto"/>
              <w:jc w:val="both"/>
              <w:rPr>
                <w:rFonts w:ascii="Times New Roman" w:hAnsi="Times New Roman" w:cs="Times New Roman"/>
                <w:noProof/>
                <w:sz w:val="24"/>
              </w:rPr>
            </w:pPr>
            <w:r w:rsidRPr="000159D3">
              <w:rPr>
                <w:rFonts w:ascii="Times New Roman" w:hAnsi="Times New Roman" w:cs="Times New Roman"/>
                <w:b/>
                <w:bCs/>
                <w:szCs w:val="28"/>
              </w:rPr>
              <w:t>Рекомендуемые источники</w:t>
            </w:r>
            <w:r w:rsidRPr="000159D3">
              <w:rPr>
                <w:rFonts w:ascii="Times New Roman" w:hAnsi="Times New Roman" w:cs="Times New Roman"/>
                <w:szCs w:val="28"/>
              </w:rPr>
              <w:t xml:space="preserve">: раздел 8, №№ </w:t>
            </w:r>
            <w:r w:rsidR="00413E56">
              <w:rPr>
                <w:rFonts w:ascii="Times New Roman" w:hAnsi="Times New Roman" w:cs="Times New Roman"/>
                <w:szCs w:val="28"/>
              </w:rPr>
              <w:t>1-11</w:t>
            </w:r>
            <w:r w:rsidRPr="000159D3">
              <w:rPr>
                <w:rFonts w:ascii="Times New Roman" w:hAnsi="Times New Roman" w:cs="Times New Roman"/>
                <w:szCs w:val="28"/>
              </w:rPr>
              <w:t xml:space="preserve">; раздел 9, №№ </w:t>
            </w:r>
            <w:r w:rsidRPr="000D5E7E">
              <w:rPr>
                <w:rFonts w:ascii="Times New Roman" w:eastAsia="Times New Roman" w:hAnsi="Times New Roman" w:cs="Times New Roman"/>
                <w:bCs/>
                <w:iCs/>
                <w:sz w:val="24"/>
                <w:szCs w:val="24"/>
                <w:lang w:eastAsia="ru-RU"/>
              </w:rPr>
              <w:t>1-34</w:t>
            </w:r>
          </w:p>
        </w:tc>
        <w:tc>
          <w:tcPr>
            <w:tcW w:w="2038" w:type="dxa"/>
            <w:shd w:val="clear" w:color="auto" w:fill="auto"/>
          </w:tcPr>
          <w:p w:rsidR="00D33367" w:rsidRPr="000D5E7E" w:rsidRDefault="00D33367" w:rsidP="00D333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rsidR="00D33367" w:rsidRPr="000D5E7E" w:rsidRDefault="00D33367" w:rsidP="00D33367">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33367" w:rsidRPr="000D5E7E" w:rsidTr="0037051C">
        <w:trPr>
          <w:trHeight w:val="1550"/>
        </w:trPr>
        <w:tc>
          <w:tcPr>
            <w:tcW w:w="2434" w:type="dxa"/>
            <w:shd w:val="clear" w:color="auto" w:fill="auto"/>
            <w:vAlign w:val="center"/>
          </w:tcPr>
          <w:p w:rsidR="00D33367" w:rsidRPr="00E10D28" w:rsidRDefault="00D33367" w:rsidP="00D33367">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 xml:space="preserve"> 4</w:t>
            </w:r>
            <w:r w:rsidRPr="00BC55E7">
              <w:rPr>
                <w:rFonts w:ascii="Times New Roman" w:eastAsia="TimesNewRomanPS-BoldMT" w:hAnsi="Times New Roman" w:cs="Times New Roman"/>
                <w:bCs/>
                <w:sz w:val="24"/>
                <w:szCs w:val="24"/>
                <w:lang w:eastAsia="ru-RU"/>
              </w:rPr>
              <w:t>.</w:t>
            </w:r>
            <w:r>
              <w:rPr>
                <w:rFonts w:ascii="Times New Roman" w:eastAsia="TimesNewRomanPS-BoldMT" w:hAnsi="Times New Roman" w:cs="Times New Roman"/>
                <w:bCs/>
                <w:sz w:val="24"/>
                <w:szCs w:val="24"/>
                <w:lang w:eastAsia="ru-RU"/>
              </w:rPr>
              <w:t xml:space="preserve"> </w:t>
            </w:r>
            <w:r w:rsidRPr="00E10D28">
              <w:rPr>
                <w:rFonts w:ascii="Times New Roman" w:eastAsia="TimesNewRomanPS-BoldMT" w:hAnsi="Times New Roman" w:cs="Times New Roman"/>
                <w:bCs/>
                <w:sz w:val="24"/>
                <w:szCs w:val="24"/>
                <w:lang w:eastAsia="ru-RU"/>
              </w:rPr>
              <w:t>Цифровой рубль в цепях поставок</w:t>
            </w:r>
          </w:p>
        </w:tc>
        <w:tc>
          <w:tcPr>
            <w:tcW w:w="4873" w:type="dxa"/>
            <w:shd w:val="clear" w:color="auto" w:fill="auto"/>
          </w:tcPr>
          <w:p w:rsidR="00DE4468" w:rsidRPr="007F60A2" w:rsidRDefault="00DE4468" w:rsidP="007F60A2">
            <w:pPr>
              <w:pStyle w:val="affd"/>
              <w:numPr>
                <w:ilvl w:val="0"/>
                <w:numId w:val="30"/>
              </w:numPr>
              <w:ind w:left="428"/>
              <w:jc w:val="both"/>
              <w:rPr>
                <w:rFonts w:eastAsia="TimesNewRomanPS-BoldMT"/>
                <w:bCs/>
                <w:sz w:val="24"/>
                <w:szCs w:val="24"/>
              </w:rPr>
            </w:pPr>
            <w:r w:rsidRPr="007F60A2">
              <w:rPr>
                <w:rFonts w:eastAsia="TimesNewRomanPS-BoldMT"/>
                <w:bCs/>
                <w:sz w:val="24"/>
                <w:szCs w:val="24"/>
              </w:rPr>
              <w:t>В чём заключаются особенности цифрового рубля как формы денег в цепях поставок?</w:t>
            </w:r>
          </w:p>
          <w:p w:rsidR="00DE4468" w:rsidRPr="007F60A2" w:rsidRDefault="00DE4468" w:rsidP="007F60A2">
            <w:pPr>
              <w:pStyle w:val="affd"/>
              <w:numPr>
                <w:ilvl w:val="0"/>
                <w:numId w:val="30"/>
              </w:numPr>
              <w:ind w:left="428"/>
              <w:jc w:val="both"/>
              <w:rPr>
                <w:rFonts w:eastAsia="TimesNewRomanPS-BoldMT"/>
                <w:bCs/>
                <w:sz w:val="24"/>
                <w:szCs w:val="24"/>
              </w:rPr>
            </w:pPr>
            <w:r w:rsidRPr="007F60A2">
              <w:rPr>
                <w:rFonts w:eastAsia="TimesNewRomanPS-BoldMT"/>
                <w:bCs/>
                <w:sz w:val="24"/>
                <w:szCs w:val="24"/>
              </w:rPr>
              <w:t>Какие уровни взаимодействия включает в себя двухуровневая розничная модель цифрового рубля?</w:t>
            </w:r>
          </w:p>
          <w:p w:rsidR="007F60A2" w:rsidRPr="007F60A2" w:rsidRDefault="007F60A2" w:rsidP="007F60A2">
            <w:pPr>
              <w:pStyle w:val="affd"/>
              <w:numPr>
                <w:ilvl w:val="0"/>
                <w:numId w:val="30"/>
              </w:numPr>
              <w:ind w:left="428"/>
              <w:jc w:val="both"/>
              <w:rPr>
                <w:rFonts w:eastAsia="TimesNewRomanPS-BoldMT"/>
                <w:bCs/>
                <w:sz w:val="24"/>
                <w:szCs w:val="24"/>
              </w:rPr>
            </w:pPr>
            <w:r w:rsidRPr="007F60A2">
              <w:rPr>
                <w:rFonts w:eastAsia="TimesNewRomanPS-BoldMT"/>
                <w:bCs/>
                <w:sz w:val="24"/>
                <w:szCs w:val="24"/>
              </w:rPr>
              <w:lastRenderedPageBreak/>
              <w:t>Какие преимущества и недостатки возникают при использовании кошелька цифрового рубля?</w:t>
            </w:r>
            <w:r w:rsidR="00DE4468" w:rsidRPr="007F60A2">
              <w:rPr>
                <w:rFonts w:eastAsia="TimesNewRomanPS-BoldMT"/>
                <w:bCs/>
                <w:sz w:val="24"/>
                <w:szCs w:val="24"/>
              </w:rPr>
              <w:t xml:space="preserve"> </w:t>
            </w:r>
          </w:p>
          <w:p w:rsidR="00D33367" w:rsidRPr="007F60A2" w:rsidRDefault="007F60A2" w:rsidP="007F60A2">
            <w:pPr>
              <w:pStyle w:val="affd"/>
              <w:numPr>
                <w:ilvl w:val="0"/>
                <w:numId w:val="30"/>
              </w:numPr>
              <w:ind w:left="428"/>
              <w:jc w:val="both"/>
              <w:rPr>
                <w:rFonts w:eastAsia="TimesNewRomanPS-BoldMT"/>
                <w:bCs/>
                <w:sz w:val="24"/>
                <w:szCs w:val="24"/>
              </w:rPr>
            </w:pPr>
            <w:r w:rsidRPr="007F60A2">
              <w:rPr>
                <w:rFonts w:eastAsia="TimesNewRomanPS-BoldMT"/>
                <w:bCs/>
                <w:sz w:val="24"/>
                <w:szCs w:val="24"/>
              </w:rPr>
              <w:t>За счёт каких финансовых инструментов обеспечивается у</w:t>
            </w:r>
            <w:r w:rsidR="00DE4468" w:rsidRPr="007F60A2">
              <w:rPr>
                <w:rFonts w:eastAsia="TimesNewRomanPS-BoldMT"/>
                <w:bCs/>
                <w:sz w:val="24"/>
                <w:szCs w:val="24"/>
              </w:rPr>
              <w:t>прощение проведения трансграничных платежей</w:t>
            </w:r>
            <w:r w:rsidRPr="007F60A2">
              <w:rPr>
                <w:rFonts w:eastAsia="TimesNewRomanPS-BoldMT"/>
                <w:bCs/>
                <w:sz w:val="24"/>
                <w:szCs w:val="24"/>
              </w:rPr>
              <w:t>?</w:t>
            </w:r>
          </w:p>
          <w:p w:rsidR="007F60A2" w:rsidRDefault="007F60A2" w:rsidP="00D33367">
            <w:pPr>
              <w:spacing w:after="0" w:line="240" w:lineRule="auto"/>
              <w:jc w:val="both"/>
              <w:rPr>
                <w:rFonts w:ascii="Times New Roman" w:hAnsi="Times New Roman" w:cs="Times New Roman"/>
                <w:b/>
                <w:bCs/>
                <w:szCs w:val="28"/>
              </w:rPr>
            </w:pPr>
          </w:p>
          <w:p w:rsidR="00D33367" w:rsidRPr="000159D3" w:rsidRDefault="00D33367" w:rsidP="00D33367">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00AB6A5A" w:rsidRPr="00413E56">
              <w:rPr>
                <w:rFonts w:ascii="Times New Roman" w:hAnsi="Times New Roman" w:cs="Times New Roman"/>
                <w:szCs w:val="28"/>
              </w:rPr>
              <w:t>: раздел 8, №№ 1-11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1-34</w:t>
            </w:r>
            <w:r w:rsidRPr="00413E56">
              <w:rPr>
                <w:rFonts w:ascii="Times New Roman" w:hAnsi="Times New Roman" w:cs="Times New Roman"/>
                <w:szCs w:val="28"/>
              </w:rPr>
              <w:t>.</w:t>
            </w:r>
          </w:p>
        </w:tc>
        <w:tc>
          <w:tcPr>
            <w:tcW w:w="2038" w:type="dxa"/>
            <w:shd w:val="clear" w:color="auto" w:fill="auto"/>
          </w:tcPr>
          <w:p w:rsidR="00D33367" w:rsidRPr="000D5E7E" w:rsidRDefault="00D33367" w:rsidP="00D333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rsidR="00D33367" w:rsidRPr="000D5E7E" w:rsidRDefault="00D33367" w:rsidP="00D33367">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rsidR="00E32331" w:rsidRPr="000D5E7E"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rsidR="00E32331" w:rsidRPr="000D5E7E" w:rsidRDefault="00E32331" w:rsidP="00E46C20">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086350" w:rsidRPr="000D5E7E" w:rsidRDefault="00086350" w:rsidP="00E32331">
      <w:pPr>
        <w:keepNext/>
        <w:spacing w:after="0" w:line="240" w:lineRule="auto"/>
        <w:jc w:val="both"/>
        <w:rPr>
          <w:rFonts w:ascii="Times New Roman" w:eastAsia="Times New Roman" w:hAnsi="Times New Roman" w:cs="Times New Roman"/>
          <w:b/>
          <w:sz w:val="28"/>
          <w:szCs w:val="28"/>
          <w:lang w:eastAsia="ru-RU"/>
        </w:rPr>
      </w:pPr>
    </w:p>
    <w:p w:rsidR="00E32331" w:rsidRPr="000D5E7E" w:rsidRDefault="00E32331" w:rsidP="00E3233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rsidR="00963D19" w:rsidRPr="000D5E7E"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963D19" w:rsidRPr="000D5E7E" w:rsidTr="006F19CA">
        <w:tc>
          <w:tcPr>
            <w:tcW w:w="2689" w:type="dxa"/>
            <w:shd w:val="clear" w:color="auto" w:fill="auto"/>
            <w:vAlign w:val="center"/>
          </w:tcPr>
          <w:p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7F60A2" w:rsidRPr="000D5E7E" w:rsidTr="006F19CA">
        <w:tc>
          <w:tcPr>
            <w:tcW w:w="2689" w:type="dxa"/>
            <w:shd w:val="clear" w:color="auto" w:fill="auto"/>
            <w:vAlign w:val="center"/>
          </w:tcPr>
          <w:p w:rsidR="007F60A2" w:rsidRPr="00E10D28" w:rsidRDefault="007F60A2" w:rsidP="007F60A2">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sidRPr="00BC55E7">
              <w:rPr>
                <w:rFonts w:ascii="Times New Roman" w:eastAsia="TimesNewRomanPS-BoldMT" w:hAnsi="Times New Roman" w:cs="Times New Roman"/>
                <w:bCs/>
                <w:sz w:val="24"/>
                <w:szCs w:val="24"/>
                <w:lang w:eastAsia="ru-RU"/>
              </w:rPr>
              <w:t xml:space="preserve"> 1.</w:t>
            </w:r>
            <w:r>
              <w:rPr>
                <w:rFonts w:ascii="Times New Roman" w:eastAsia="TimesNewRomanPS-BoldMT" w:hAnsi="Times New Roman" w:cs="Times New Roman"/>
                <w:bCs/>
                <w:sz w:val="24"/>
                <w:szCs w:val="24"/>
                <w:lang w:eastAsia="ru-RU"/>
              </w:rPr>
              <w:t xml:space="preserve"> </w:t>
            </w:r>
            <w:r w:rsidRPr="00E10D28">
              <w:rPr>
                <w:rFonts w:ascii="Times New Roman" w:eastAsia="TimesNewRomanPS-BoldMT" w:hAnsi="Times New Roman" w:cs="Times New Roman"/>
                <w:bCs/>
                <w:sz w:val="24"/>
                <w:szCs w:val="24"/>
                <w:lang w:eastAsia="ru-RU"/>
              </w:rPr>
              <w:t>Понятие и характеристика электронных денег.</w:t>
            </w:r>
          </w:p>
        </w:tc>
        <w:tc>
          <w:tcPr>
            <w:tcW w:w="3685" w:type="dxa"/>
            <w:shd w:val="clear" w:color="auto" w:fill="auto"/>
          </w:tcPr>
          <w:p w:rsidR="007F60A2" w:rsidRDefault="007F60A2" w:rsidP="007F60A2">
            <w:pPr>
              <w:pStyle w:val="affd"/>
              <w:numPr>
                <w:ilvl w:val="0"/>
                <w:numId w:val="31"/>
              </w:numPr>
              <w:ind w:left="320"/>
              <w:rPr>
                <w:rFonts w:eastAsia="TimesNewRomanPS-BoldMT"/>
                <w:bCs/>
                <w:sz w:val="24"/>
                <w:szCs w:val="24"/>
              </w:rPr>
            </w:pPr>
            <w:r w:rsidRPr="007F60A2">
              <w:rPr>
                <w:rFonts w:eastAsia="TimesNewRomanPS-BoldMT"/>
                <w:bCs/>
                <w:sz w:val="24"/>
                <w:szCs w:val="24"/>
              </w:rPr>
              <w:t>Этапы формирования и развития электронных денег</w:t>
            </w:r>
            <w:r>
              <w:rPr>
                <w:rFonts w:eastAsia="TimesNewRomanPS-BoldMT"/>
                <w:bCs/>
                <w:sz w:val="24"/>
                <w:szCs w:val="24"/>
              </w:rPr>
              <w:t xml:space="preserve"> в России и за рубежом</w:t>
            </w:r>
            <w:r w:rsidRPr="007F60A2">
              <w:rPr>
                <w:rFonts w:eastAsia="TimesNewRomanPS-BoldMT"/>
                <w:bCs/>
                <w:sz w:val="24"/>
                <w:szCs w:val="24"/>
              </w:rPr>
              <w:t xml:space="preserve">. </w:t>
            </w:r>
          </w:p>
          <w:p w:rsidR="007F60A2" w:rsidRDefault="007F60A2" w:rsidP="007F60A2">
            <w:pPr>
              <w:pStyle w:val="affd"/>
              <w:numPr>
                <w:ilvl w:val="0"/>
                <w:numId w:val="31"/>
              </w:numPr>
              <w:ind w:left="320"/>
              <w:rPr>
                <w:rFonts w:eastAsia="TimesNewRomanPS-BoldMT"/>
                <w:bCs/>
                <w:sz w:val="24"/>
                <w:szCs w:val="24"/>
              </w:rPr>
            </w:pPr>
            <w:r w:rsidRPr="007F60A2">
              <w:rPr>
                <w:rFonts w:eastAsia="TimesNewRomanPS-BoldMT"/>
                <w:bCs/>
                <w:sz w:val="24"/>
                <w:szCs w:val="24"/>
              </w:rPr>
              <w:t>Функции электронных денег</w:t>
            </w:r>
            <w:r>
              <w:rPr>
                <w:rFonts w:eastAsia="TimesNewRomanPS-BoldMT"/>
                <w:bCs/>
                <w:sz w:val="24"/>
                <w:szCs w:val="24"/>
              </w:rPr>
              <w:t xml:space="preserve"> в цепях поставок.</w:t>
            </w:r>
            <w:r w:rsidRPr="007F60A2">
              <w:rPr>
                <w:rFonts w:eastAsia="TimesNewRomanPS-BoldMT"/>
                <w:bCs/>
                <w:sz w:val="24"/>
                <w:szCs w:val="24"/>
              </w:rPr>
              <w:t xml:space="preserve"> </w:t>
            </w:r>
          </w:p>
          <w:p w:rsidR="007F60A2" w:rsidRPr="007F60A2" w:rsidRDefault="007F60A2" w:rsidP="007F60A2">
            <w:pPr>
              <w:pStyle w:val="affd"/>
              <w:numPr>
                <w:ilvl w:val="0"/>
                <w:numId w:val="31"/>
              </w:numPr>
              <w:ind w:left="320"/>
              <w:rPr>
                <w:sz w:val="24"/>
              </w:rPr>
            </w:pPr>
            <w:r w:rsidRPr="007F60A2">
              <w:rPr>
                <w:rFonts w:eastAsia="TimesNewRomanPS-BoldMT"/>
                <w:bCs/>
                <w:sz w:val="24"/>
                <w:szCs w:val="24"/>
              </w:rPr>
              <w:t>Способы и условия применения электронного средства платежа.</w:t>
            </w:r>
          </w:p>
          <w:p w:rsidR="006F19CA" w:rsidRDefault="006F19CA" w:rsidP="007F60A2">
            <w:pPr>
              <w:rPr>
                <w:rFonts w:ascii="Times New Roman" w:hAnsi="Times New Roman" w:cs="Times New Roman"/>
                <w:b/>
                <w:bCs/>
                <w:szCs w:val="28"/>
                <w:highlight w:val="yellow"/>
              </w:rPr>
            </w:pPr>
          </w:p>
          <w:p w:rsidR="007F60A2" w:rsidRPr="007F60A2" w:rsidRDefault="007F60A2" w:rsidP="007F60A2">
            <w:pPr>
              <w:rPr>
                <w:sz w:val="24"/>
              </w:rPr>
            </w:pPr>
          </w:p>
        </w:tc>
        <w:tc>
          <w:tcPr>
            <w:tcW w:w="2971" w:type="dxa"/>
            <w:shd w:val="clear" w:color="auto" w:fill="auto"/>
          </w:tcPr>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rsidR="007F60A2" w:rsidRPr="000D5E7E" w:rsidRDefault="007F60A2" w:rsidP="007F60A2">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7F60A2" w:rsidRPr="000D5E7E" w:rsidTr="006F19CA">
        <w:tc>
          <w:tcPr>
            <w:tcW w:w="2689" w:type="dxa"/>
            <w:shd w:val="clear" w:color="auto" w:fill="auto"/>
            <w:vAlign w:val="center"/>
          </w:tcPr>
          <w:p w:rsidR="007F60A2" w:rsidRPr="00E10D28" w:rsidRDefault="007F60A2" w:rsidP="007F60A2">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 xml:space="preserve"> 2</w:t>
            </w:r>
            <w:r w:rsidRPr="00BC55E7">
              <w:rPr>
                <w:rFonts w:ascii="Times New Roman" w:eastAsia="TimesNewRomanPS-BoldMT" w:hAnsi="Times New Roman" w:cs="Times New Roman"/>
                <w:bCs/>
                <w:sz w:val="24"/>
                <w:szCs w:val="24"/>
                <w:lang w:eastAsia="ru-RU"/>
              </w:rPr>
              <w:t>.</w:t>
            </w:r>
            <w:r w:rsidRPr="00E10D28">
              <w:rPr>
                <w:rFonts w:ascii="Times New Roman" w:eastAsia="TimesNewRomanPS-BoldMT" w:hAnsi="Times New Roman" w:cs="Times New Roman"/>
                <w:bCs/>
                <w:sz w:val="24"/>
                <w:szCs w:val="24"/>
                <w:lang w:eastAsia="ru-RU"/>
              </w:rPr>
              <w:t xml:space="preserve"> </w:t>
            </w:r>
            <w:hyperlink r:id="rId10" w:history="1">
              <w:r w:rsidRPr="00E10D28">
                <w:rPr>
                  <w:rFonts w:ascii="Times New Roman" w:eastAsia="TimesNewRomanPS-BoldMT" w:hAnsi="Times New Roman" w:cs="Times New Roman"/>
                  <w:bCs/>
                  <w:sz w:val="24"/>
                  <w:szCs w:val="24"/>
                  <w:lang w:eastAsia="ru-RU"/>
                </w:rPr>
                <w:t xml:space="preserve"> Виды</w:t>
              </w:r>
            </w:hyperlink>
            <w:r w:rsidRPr="00E10D28">
              <w:rPr>
                <w:rFonts w:ascii="Times New Roman" w:eastAsia="TimesNewRomanPS-BoldMT" w:hAnsi="Times New Roman" w:cs="Times New Roman"/>
                <w:bCs/>
                <w:sz w:val="24"/>
                <w:szCs w:val="24"/>
                <w:lang w:eastAsia="ru-RU"/>
              </w:rPr>
              <w:t xml:space="preserve"> электронных денег, задействованных в цепях поставок.</w:t>
            </w:r>
          </w:p>
        </w:tc>
        <w:tc>
          <w:tcPr>
            <w:tcW w:w="3685" w:type="dxa"/>
            <w:shd w:val="clear" w:color="auto" w:fill="auto"/>
          </w:tcPr>
          <w:p w:rsidR="007F60A2" w:rsidRPr="007F60A2" w:rsidRDefault="007F60A2" w:rsidP="007F60A2">
            <w:pPr>
              <w:pStyle w:val="affd"/>
              <w:numPr>
                <w:ilvl w:val="0"/>
                <w:numId w:val="32"/>
              </w:numPr>
              <w:ind w:left="320"/>
              <w:rPr>
                <w:rFonts w:eastAsia="TimesNewRomanPS-BoldMT"/>
                <w:bCs/>
                <w:sz w:val="24"/>
                <w:szCs w:val="24"/>
              </w:rPr>
            </w:pPr>
            <w:r w:rsidRPr="007F60A2">
              <w:rPr>
                <w:rFonts w:eastAsia="TimesNewRomanPS-BoldMT"/>
                <w:bCs/>
                <w:sz w:val="24"/>
                <w:szCs w:val="24"/>
              </w:rPr>
              <w:t>Система безналичных банковских переводов.</w:t>
            </w:r>
          </w:p>
          <w:p w:rsidR="007F60A2" w:rsidRPr="007F60A2" w:rsidRDefault="007F60A2" w:rsidP="007F60A2">
            <w:pPr>
              <w:pStyle w:val="affd"/>
              <w:numPr>
                <w:ilvl w:val="0"/>
                <w:numId w:val="32"/>
              </w:numPr>
              <w:ind w:left="320"/>
              <w:rPr>
                <w:rFonts w:eastAsia="TimesNewRomanPS-BoldMT"/>
                <w:bCs/>
                <w:sz w:val="24"/>
                <w:szCs w:val="24"/>
              </w:rPr>
            </w:pPr>
            <w:r w:rsidRPr="007F60A2">
              <w:rPr>
                <w:rFonts w:eastAsia="TimesNewRomanPS-BoldMT"/>
                <w:bCs/>
                <w:sz w:val="24"/>
                <w:szCs w:val="24"/>
              </w:rPr>
              <w:t xml:space="preserve">Почтовые переводы электронных денежных средств. </w:t>
            </w:r>
          </w:p>
          <w:p w:rsidR="00187883" w:rsidRPr="00187883" w:rsidRDefault="007F60A2" w:rsidP="007F60A2">
            <w:pPr>
              <w:pStyle w:val="affd"/>
              <w:numPr>
                <w:ilvl w:val="0"/>
                <w:numId w:val="32"/>
              </w:numPr>
              <w:ind w:left="320"/>
              <w:rPr>
                <w:sz w:val="24"/>
              </w:rPr>
            </w:pPr>
            <w:r w:rsidRPr="007F60A2">
              <w:rPr>
                <w:rFonts w:eastAsia="TimesNewRomanPS-BoldMT"/>
                <w:bCs/>
                <w:sz w:val="24"/>
                <w:szCs w:val="24"/>
              </w:rPr>
              <w:t xml:space="preserve">Переводы электронных денежных средств в иностранной валюте. </w:t>
            </w:r>
          </w:p>
          <w:p w:rsidR="007F60A2" w:rsidRPr="006F19CA" w:rsidRDefault="007F60A2" w:rsidP="007F60A2">
            <w:pPr>
              <w:pStyle w:val="affd"/>
              <w:numPr>
                <w:ilvl w:val="0"/>
                <w:numId w:val="32"/>
              </w:numPr>
              <w:ind w:left="320"/>
              <w:rPr>
                <w:sz w:val="24"/>
              </w:rPr>
            </w:pPr>
            <w:r w:rsidRPr="007F60A2">
              <w:rPr>
                <w:rFonts w:eastAsia="TimesNewRomanPS-BoldMT"/>
                <w:bCs/>
                <w:sz w:val="24"/>
                <w:szCs w:val="24"/>
              </w:rPr>
              <w:t>Особенности использования в цепях поставок</w:t>
            </w:r>
            <w:r w:rsidRPr="007F60A2">
              <w:rPr>
                <w:szCs w:val="28"/>
              </w:rPr>
              <w:t xml:space="preserve"> </w:t>
            </w:r>
            <w:r w:rsidRPr="007F60A2">
              <w:rPr>
                <w:rFonts w:eastAsia="TimesNewRomanPS-BoldMT"/>
                <w:bCs/>
                <w:sz w:val="24"/>
                <w:szCs w:val="24"/>
              </w:rPr>
              <w:t>криптовалют: биткоина, токена, стейблкоина.</w:t>
            </w:r>
          </w:p>
          <w:p w:rsidR="006F19CA" w:rsidRPr="006F19CA" w:rsidRDefault="006F19CA" w:rsidP="006F19CA">
            <w:pPr>
              <w:rPr>
                <w:sz w:val="24"/>
              </w:rPr>
            </w:pPr>
          </w:p>
        </w:tc>
        <w:tc>
          <w:tcPr>
            <w:tcW w:w="2971" w:type="dxa"/>
            <w:shd w:val="clear" w:color="auto" w:fill="auto"/>
          </w:tcPr>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rsidR="007F60A2" w:rsidRPr="000D5E7E" w:rsidRDefault="007F60A2" w:rsidP="007F60A2">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7F60A2" w:rsidRPr="000D5E7E" w:rsidTr="006F19CA">
        <w:trPr>
          <w:trHeight w:val="1953"/>
        </w:trPr>
        <w:tc>
          <w:tcPr>
            <w:tcW w:w="2689" w:type="dxa"/>
            <w:shd w:val="clear" w:color="auto" w:fill="auto"/>
            <w:vAlign w:val="center"/>
          </w:tcPr>
          <w:p w:rsidR="007F60A2" w:rsidRPr="00E10D28" w:rsidRDefault="007F60A2" w:rsidP="007F60A2">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lastRenderedPageBreak/>
              <w:t>Тема</w:t>
            </w:r>
            <w:r w:rsidRPr="00BC55E7">
              <w:rPr>
                <w:rFonts w:ascii="Times New Roman" w:eastAsia="TimesNewRomanPS-BoldMT" w:hAnsi="Times New Roman" w:cs="Times New Roman"/>
                <w:bCs/>
                <w:sz w:val="24"/>
                <w:szCs w:val="24"/>
                <w:lang w:eastAsia="ru-RU"/>
              </w:rPr>
              <w:t xml:space="preserve"> </w:t>
            </w:r>
            <w:r>
              <w:rPr>
                <w:rFonts w:ascii="Times New Roman" w:eastAsia="TimesNewRomanPS-BoldMT" w:hAnsi="Times New Roman" w:cs="Times New Roman"/>
                <w:bCs/>
                <w:sz w:val="24"/>
                <w:szCs w:val="24"/>
                <w:lang w:eastAsia="ru-RU"/>
              </w:rPr>
              <w:t>3</w:t>
            </w:r>
            <w:r w:rsidRPr="00BC55E7">
              <w:rPr>
                <w:rFonts w:ascii="Times New Roman" w:eastAsia="TimesNewRomanPS-BoldMT" w:hAnsi="Times New Roman" w:cs="Times New Roman"/>
                <w:bCs/>
                <w:sz w:val="24"/>
                <w:szCs w:val="24"/>
                <w:lang w:eastAsia="ru-RU"/>
              </w:rPr>
              <w:t>.</w:t>
            </w:r>
            <w:r>
              <w:rPr>
                <w:rFonts w:ascii="Times New Roman" w:eastAsia="TimesNewRomanPS-BoldMT" w:hAnsi="Times New Roman" w:cs="Times New Roman"/>
                <w:bCs/>
                <w:sz w:val="24"/>
                <w:szCs w:val="24"/>
                <w:lang w:eastAsia="ru-RU"/>
              </w:rPr>
              <w:t xml:space="preserve"> </w:t>
            </w:r>
            <w:r w:rsidRPr="00E10D28">
              <w:rPr>
                <w:rFonts w:ascii="Times New Roman" w:eastAsia="TimesNewRomanPS-BoldMT" w:hAnsi="Times New Roman" w:cs="Times New Roman"/>
                <w:bCs/>
                <w:sz w:val="24"/>
                <w:szCs w:val="24"/>
                <w:lang w:eastAsia="ru-RU"/>
              </w:rPr>
              <w:t>Платёжные системы как основа финансовых потоков в цепях поставок.</w:t>
            </w:r>
          </w:p>
        </w:tc>
        <w:tc>
          <w:tcPr>
            <w:tcW w:w="3685" w:type="dxa"/>
            <w:shd w:val="clear" w:color="auto" w:fill="auto"/>
          </w:tcPr>
          <w:p w:rsidR="006F19CA" w:rsidRPr="006F19CA" w:rsidRDefault="006F19CA" w:rsidP="006F19CA">
            <w:pPr>
              <w:pStyle w:val="affd"/>
              <w:widowControl w:val="0"/>
              <w:numPr>
                <w:ilvl w:val="0"/>
                <w:numId w:val="33"/>
              </w:numPr>
              <w:overflowPunct w:val="0"/>
              <w:autoSpaceDE w:val="0"/>
              <w:autoSpaceDN w:val="0"/>
              <w:adjustRightInd w:val="0"/>
              <w:ind w:left="457"/>
              <w:jc w:val="both"/>
              <w:rPr>
                <w:rFonts w:eastAsia="TimesNewRomanPS-BoldMT"/>
                <w:bCs/>
                <w:sz w:val="24"/>
                <w:szCs w:val="24"/>
              </w:rPr>
            </w:pPr>
            <w:r w:rsidRPr="006F19CA">
              <w:rPr>
                <w:rFonts w:eastAsia="TimesNewRomanPS-BoldMT"/>
                <w:bCs/>
                <w:sz w:val="24"/>
                <w:szCs w:val="24"/>
              </w:rPr>
              <w:t xml:space="preserve">Нормативно-правовые требования к деятельности субъектов национальной платёжной системы. </w:t>
            </w:r>
          </w:p>
          <w:p w:rsidR="006F19CA" w:rsidRDefault="006F19CA" w:rsidP="006F19CA">
            <w:pPr>
              <w:pStyle w:val="affd"/>
              <w:widowControl w:val="0"/>
              <w:numPr>
                <w:ilvl w:val="0"/>
                <w:numId w:val="33"/>
              </w:numPr>
              <w:overflowPunct w:val="0"/>
              <w:autoSpaceDE w:val="0"/>
              <w:autoSpaceDN w:val="0"/>
              <w:adjustRightInd w:val="0"/>
              <w:ind w:left="457"/>
              <w:jc w:val="both"/>
              <w:rPr>
                <w:rFonts w:eastAsia="TimesNewRomanPS-BoldMT"/>
                <w:bCs/>
                <w:sz w:val="24"/>
                <w:szCs w:val="24"/>
              </w:rPr>
            </w:pPr>
            <w:r w:rsidRPr="006F19CA">
              <w:rPr>
                <w:rFonts w:eastAsia="TimesNewRomanPS-BoldMT"/>
                <w:bCs/>
                <w:sz w:val="24"/>
                <w:szCs w:val="24"/>
              </w:rPr>
              <w:t xml:space="preserve">Российская платежная система МИР. </w:t>
            </w:r>
          </w:p>
          <w:p w:rsidR="006F19CA" w:rsidRPr="006F19CA" w:rsidRDefault="006F19CA" w:rsidP="006F19CA">
            <w:pPr>
              <w:pStyle w:val="affd"/>
              <w:widowControl w:val="0"/>
              <w:numPr>
                <w:ilvl w:val="0"/>
                <w:numId w:val="33"/>
              </w:numPr>
              <w:overflowPunct w:val="0"/>
              <w:autoSpaceDE w:val="0"/>
              <w:autoSpaceDN w:val="0"/>
              <w:adjustRightInd w:val="0"/>
              <w:ind w:left="457"/>
              <w:jc w:val="both"/>
              <w:rPr>
                <w:rFonts w:eastAsia="TimesNewRomanPS-BoldMT"/>
                <w:bCs/>
                <w:sz w:val="24"/>
                <w:szCs w:val="24"/>
              </w:rPr>
            </w:pPr>
            <w:r>
              <w:rPr>
                <w:rFonts w:eastAsia="TimesNewRomanPS-BoldMT"/>
                <w:bCs/>
                <w:sz w:val="24"/>
                <w:szCs w:val="24"/>
              </w:rPr>
              <w:t>Требования к деятельности иностранных платёжных систем в российских цепях поставок.</w:t>
            </w:r>
          </w:p>
          <w:p w:rsidR="006F19CA" w:rsidRDefault="006F19CA" w:rsidP="006F19CA">
            <w:pPr>
              <w:pStyle w:val="affd"/>
              <w:widowControl w:val="0"/>
              <w:numPr>
                <w:ilvl w:val="0"/>
                <w:numId w:val="33"/>
              </w:numPr>
              <w:overflowPunct w:val="0"/>
              <w:autoSpaceDE w:val="0"/>
              <w:autoSpaceDN w:val="0"/>
              <w:adjustRightInd w:val="0"/>
              <w:ind w:left="457"/>
              <w:jc w:val="both"/>
              <w:rPr>
                <w:rFonts w:eastAsia="TimesNewRomanPS-BoldMT"/>
                <w:bCs/>
                <w:sz w:val="24"/>
                <w:szCs w:val="24"/>
              </w:rPr>
            </w:pPr>
            <w:r w:rsidRPr="006F19CA">
              <w:rPr>
                <w:rFonts w:eastAsia="TimesNewRomanPS-BoldMT"/>
                <w:bCs/>
                <w:sz w:val="24"/>
                <w:szCs w:val="24"/>
              </w:rPr>
              <w:t xml:space="preserve">Операторы электронных денежных средств платежа, платёжной системы, услуг платёжной инфраструктуры. </w:t>
            </w:r>
          </w:p>
          <w:p w:rsidR="0066228B" w:rsidRPr="0066228B" w:rsidRDefault="0066228B" w:rsidP="0066228B">
            <w:pPr>
              <w:pStyle w:val="affd"/>
              <w:widowControl w:val="0"/>
              <w:overflowPunct w:val="0"/>
              <w:autoSpaceDE w:val="0"/>
              <w:autoSpaceDN w:val="0"/>
              <w:adjustRightInd w:val="0"/>
              <w:ind w:left="457"/>
              <w:jc w:val="both"/>
              <w:rPr>
                <w:rFonts w:eastAsia="TimesNewRomanPS-BoldMT"/>
                <w:bCs/>
                <w:sz w:val="24"/>
                <w:szCs w:val="24"/>
              </w:rPr>
            </w:pPr>
          </w:p>
        </w:tc>
        <w:tc>
          <w:tcPr>
            <w:tcW w:w="2971" w:type="dxa"/>
            <w:shd w:val="clear" w:color="auto" w:fill="auto"/>
          </w:tcPr>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rsidR="007F60A2" w:rsidRPr="000D5E7E" w:rsidRDefault="007F60A2" w:rsidP="007F60A2">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7F60A2" w:rsidRPr="000D5E7E" w:rsidTr="006F19CA">
        <w:trPr>
          <w:trHeight w:val="1550"/>
        </w:trPr>
        <w:tc>
          <w:tcPr>
            <w:tcW w:w="2689" w:type="dxa"/>
            <w:shd w:val="clear" w:color="auto" w:fill="auto"/>
            <w:vAlign w:val="center"/>
          </w:tcPr>
          <w:p w:rsidR="007F60A2" w:rsidRPr="00E10D28" w:rsidRDefault="007F60A2" w:rsidP="007F60A2">
            <w:pPr>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 xml:space="preserve"> 4</w:t>
            </w:r>
            <w:r w:rsidRPr="00BC55E7">
              <w:rPr>
                <w:rFonts w:ascii="Times New Roman" w:eastAsia="TimesNewRomanPS-BoldMT" w:hAnsi="Times New Roman" w:cs="Times New Roman"/>
                <w:bCs/>
                <w:sz w:val="24"/>
                <w:szCs w:val="24"/>
                <w:lang w:eastAsia="ru-RU"/>
              </w:rPr>
              <w:t>.</w:t>
            </w:r>
            <w:r>
              <w:rPr>
                <w:rFonts w:ascii="Times New Roman" w:eastAsia="TimesNewRomanPS-BoldMT" w:hAnsi="Times New Roman" w:cs="Times New Roman"/>
                <w:bCs/>
                <w:sz w:val="24"/>
                <w:szCs w:val="24"/>
                <w:lang w:eastAsia="ru-RU"/>
              </w:rPr>
              <w:t xml:space="preserve"> </w:t>
            </w:r>
            <w:r w:rsidRPr="00E10D28">
              <w:rPr>
                <w:rFonts w:ascii="Times New Roman" w:eastAsia="TimesNewRomanPS-BoldMT" w:hAnsi="Times New Roman" w:cs="Times New Roman"/>
                <w:bCs/>
                <w:sz w:val="24"/>
                <w:szCs w:val="24"/>
                <w:lang w:eastAsia="ru-RU"/>
              </w:rPr>
              <w:t>Цифровой рубль в цепях поставок</w:t>
            </w:r>
          </w:p>
        </w:tc>
        <w:tc>
          <w:tcPr>
            <w:tcW w:w="3685" w:type="dxa"/>
            <w:shd w:val="clear" w:color="auto" w:fill="auto"/>
          </w:tcPr>
          <w:p w:rsidR="006F19CA" w:rsidRPr="006F19CA" w:rsidRDefault="006F19CA" w:rsidP="006F19CA">
            <w:pPr>
              <w:pStyle w:val="affd"/>
              <w:widowControl w:val="0"/>
              <w:numPr>
                <w:ilvl w:val="0"/>
                <w:numId w:val="34"/>
              </w:numPr>
              <w:overflowPunct w:val="0"/>
              <w:autoSpaceDE w:val="0"/>
              <w:autoSpaceDN w:val="0"/>
              <w:adjustRightInd w:val="0"/>
              <w:ind w:left="315"/>
              <w:jc w:val="both"/>
              <w:rPr>
                <w:rFonts w:eastAsia="TimesNewRomanPS-BoldMT"/>
                <w:bCs/>
                <w:sz w:val="24"/>
                <w:szCs w:val="24"/>
              </w:rPr>
            </w:pPr>
            <w:r w:rsidRPr="006F19CA">
              <w:rPr>
                <w:rFonts w:eastAsia="TimesNewRomanPS-BoldMT"/>
                <w:bCs/>
                <w:sz w:val="24"/>
                <w:szCs w:val="24"/>
              </w:rPr>
              <w:t xml:space="preserve">Двухуровневая розничная модель цифрового рубля: клиенты, финансовые организации, платформа цифрового рубля. </w:t>
            </w:r>
          </w:p>
          <w:p w:rsidR="006F19CA" w:rsidRPr="006F19CA" w:rsidRDefault="006F19CA" w:rsidP="006F19CA">
            <w:pPr>
              <w:pStyle w:val="affd"/>
              <w:widowControl w:val="0"/>
              <w:numPr>
                <w:ilvl w:val="0"/>
                <w:numId w:val="34"/>
              </w:numPr>
              <w:overflowPunct w:val="0"/>
              <w:autoSpaceDE w:val="0"/>
              <w:autoSpaceDN w:val="0"/>
              <w:adjustRightInd w:val="0"/>
              <w:ind w:left="315"/>
              <w:jc w:val="both"/>
              <w:rPr>
                <w:rFonts w:eastAsia="TimesNewRomanPS-BoldMT"/>
                <w:bCs/>
                <w:sz w:val="24"/>
                <w:szCs w:val="24"/>
              </w:rPr>
            </w:pPr>
            <w:r w:rsidRPr="006F19CA">
              <w:rPr>
                <w:rFonts w:eastAsia="TimesNewRomanPS-BoldMT"/>
                <w:bCs/>
                <w:sz w:val="24"/>
                <w:szCs w:val="24"/>
              </w:rPr>
              <w:t xml:space="preserve">Инновационные финансовые продукты и сервисы: смарт-контракты, маркирование платежей. </w:t>
            </w:r>
          </w:p>
          <w:p w:rsidR="006F19CA" w:rsidRPr="006F19CA" w:rsidRDefault="006F19CA" w:rsidP="006F19CA">
            <w:pPr>
              <w:pStyle w:val="affd"/>
              <w:widowControl w:val="0"/>
              <w:numPr>
                <w:ilvl w:val="0"/>
                <w:numId w:val="34"/>
              </w:numPr>
              <w:overflowPunct w:val="0"/>
              <w:autoSpaceDE w:val="0"/>
              <w:autoSpaceDN w:val="0"/>
              <w:adjustRightInd w:val="0"/>
              <w:ind w:left="315"/>
              <w:jc w:val="both"/>
              <w:rPr>
                <w:rFonts w:eastAsia="TimesNewRomanPS-BoldMT"/>
                <w:bCs/>
                <w:sz w:val="24"/>
                <w:szCs w:val="24"/>
              </w:rPr>
            </w:pPr>
            <w:r w:rsidRPr="006F19CA">
              <w:rPr>
                <w:rFonts w:eastAsia="TimesNewRomanPS-BoldMT"/>
                <w:bCs/>
                <w:sz w:val="24"/>
                <w:szCs w:val="24"/>
              </w:rPr>
              <w:t xml:space="preserve">Развитие новой платежной инфраструктуры. </w:t>
            </w:r>
          </w:p>
          <w:p w:rsidR="006F19CA" w:rsidRPr="006F19CA" w:rsidRDefault="006F19CA" w:rsidP="006F19CA">
            <w:pPr>
              <w:pStyle w:val="affd"/>
              <w:widowControl w:val="0"/>
              <w:numPr>
                <w:ilvl w:val="0"/>
                <w:numId w:val="34"/>
              </w:numPr>
              <w:overflowPunct w:val="0"/>
              <w:autoSpaceDE w:val="0"/>
              <w:autoSpaceDN w:val="0"/>
              <w:adjustRightInd w:val="0"/>
              <w:ind w:left="315"/>
              <w:jc w:val="both"/>
              <w:rPr>
                <w:rFonts w:eastAsia="TimesNewRomanPS-BoldMT"/>
                <w:bCs/>
                <w:sz w:val="24"/>
                <w:szCs w:val="24"/>
              </w:rPr>
            </w:pPr>
            <w:r w:rsidRPr="006F19CA">
              <w:rPr>
                <w:rFonts w:eastAsia="TimesNewRomanPS-BoldMT"/>
                <w:bCs/>
                <w:sz w:val="24"/>
                <w:szCs w:val="24"/>
              </w:rPr>
              <w:t>Специфика проведения трансграничных платежей с использованием платформы цифрового рубля.</w:t>
            </w:r>
          </w:p>
          <w:p w:rsidR="006F19CA" w:rsidRPr="006F19CA" w:rsidRDefault="006F19CA" w:rsidP="007F60A2">
            <w:pPr>
              <w:pStyle w:val="affd"/>
              <w:ind w:left="0"/>
              <w:rPr>
                <w:sz w:val="22"/>
                <w:szCs w:val="22"/>
              </w:rPr>
            </w:pPr>
          </w:p>
        </w:tc>
        <w:tc>
          <w:tcPr>
            <w:tcW w:w="2971" w:type="dxa"/>
            <w:shd w:val="clear" w:color="auto" w:fill="auto"/>
          </w:tcPr>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rsidR="007F60A2" w:rsidRPr="000D5E7E" w:rsidRDefault="007F60A2" w:rsidP="007F60A2">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rsidR="007F60A2" w:rsidRPr="000D5E7E" w:rsidRDefault="007F60A2" w:rsidP="007F60A2">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rsidR="00963D19" w:rsidRPr="000D5E7E" w:rsidRDefault="00963D19" w:rsidP="007E66B7">
      <w:pPr>
        <w:spacing w:after="0" w:line="360" w:lineRule="auto"/>
        <w:jc w:val="right"/>
        <w:rPr>
          <w:rFonts w:ascii="Times New Roman" w:eastAsia="Times New Roman" w:hAnsi="Times New Roman" w:cs="Times New Roman"/>
          <w:sz w:val="28"/>
          <w:szCs w:val="28"/>
          <w:lang w:eastAsia="ru-RU"/>
        </w:rPr>
      </w:pPr>
    </w:p>
    <w:p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p>
    <w:p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0D5E7E">
        <w:rPr>
          <w:rFonts w:ascii="Times New Roman" w:eastAsia="Times New Roman" w:hAnsi="Times New Roman" w:cs="Times New Roman"/>
          <w:sz w:val="28"/>
          <w:szCs w:val="28"/>
          <w:lang w:eastAsia="ru-RU"/>
        </w:rPr>
        <w:t>самостоятельных работ. Основной</w:t>
      </w:r>
      <w:r w:rsidRPr="000D5E7E">
        <w:rPr>
          <w:rFonts w:ascii="Times New Roman" w:eastAsia="Times New Roman" w:hAnsi="Times New Roman" w:cs="Times New Roman"/>
          <w:sz w:val="28"/>
          <w:szCs w:val="28"/>
          <w:lang w:eastAsia="ru-RU"/>
        </w:rPr>
        <w:t xml:space="preserve"> </w:t>
      </w:r>
      <w:r w:rsidR="009D5D18" w:rsidRPr="000D5E7E">
        <w:rPr>
          <w:rFonts w:ascii="Times New Roman" w:eastAsia="Times New Roman" w:hAnsi="Times New Roman" w:cs="Times New Roman"/>
          <w:i/>
          <w:sz w:val="28"/>
          <w:szCs w:val="28"/>
          <w:lang w:eastAsia="ru-RU"/>
        </w:rPr>
        <w:t>формой</w:t>
      </w:r>
      <w:r w:rsidRPr="000D5E7E">
        <w:rPr>
          <w:rFonts w:ascii="Times New Roman" w:eastAsia="Times New Roman" w:hAnsi="Times New Roman" w:cs="Times New Roman"/>
          <w:i/>
          <w:sz w:val="28"/>
          <w:szCs w:val="28"/>
          <w:lang w:eastAsia="ru-RU"/>
        </w:rPr>
        <w:t xml:space="preserve"> </w:t>
      </w:r>
      <w:r w:rsidR="009D5D18" w:rsidRPr="000D5E7E">
        <w:rPr>
          <w:rFonts w:ascii="Times New Roman" w:eastAsia="Times New Roman" w:hAnsi="Times New Roman" w:cs="Times New Roman"/>
          <w:sz w:val="28"/>
          <w:szCs w:val="28"/>
          <w:lang w:eastAsia="ru-RU"/>
        </w:rPr>
        <w:t xml:space="preserve">текущего контроля знаний является </w:t>
      </w:r>
      <w:r w:rsidR="00B90EF4">
        <w:rPr>
          <w:rFonts w:ascii="Times New Roman" w:eastAsia="Times New Roman" w:hAnsi="Times New Roman" w:cs="Times New Roman"/>
          <w:sz w:val="28"/>
          <w:szCs w:val="28"/>
          <w:lang w:eastAsia="ru-RU"/>
        </w:rPr>
        <w:t>контрольная работа</w:t>
      </w:r>
      <w:r w:rsidR="009D5D18" w:rsidRPr="000D5E7E">
        <w:rPr>
          <w:rFonts w:ascii="Times New Roman" w:eastAsia="Times New Roman" w:hAnsi="Times New Roman" w:cs="Times New Roman"/>
          <w:sz w:val="28"/>
          <w:szCs w:val="28"/>
          <w:lang w:eastAsia="ru-RU"/>
        </w:rPr>
        <w:t>.</w:t>
      </w:r>
    </w:p>
    <w:p w:rsidR="00E32331" w:rsidRPr="000D5E7E"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0D5E7E">
        <w:rPr>
          <w:rFonts w:ascii="Times New Roman" w:eastAsia="Times New Roman" w:hAnsi="Times New Roman" w:cs="Times New Roman"/>
          <w:sz w:val="28"/>
          <w:szCs w:val="28"/>
          <w:lang w:eastAsia="ru-RU"/>
        </w:rPr>
        <w:t xml:space="preserve"> логистики и маркетинга</w:t>
      </w:r>
      <w:r w:rsidRPr="000D5E7E">
        <w:rPr>
          <w:rFonts w:ascii="Times New Roman" w:eastAsia="Times New Roman" w:hAnsi="Times New Roman" w:cs="Times New Roman"/>
          <w:sz w:val="28"/>
          <w:szCs w:val="28"/>
          <w:lang w:eastAsia="ru-RU"/>
        </w:rPr>
        <w:t>.</w:t>
      </w:r>
    </w:p>
    <w:p w:rsidR="00E32331" w:rsidRPr="000D5E7E"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rsidR="004D4890" w:rsidRPr="00271071" w:rsidRDefault="003F151C" w:rsidP="004D489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Перечень примерных </w:t>
      </w:r>
      <w:r w:rsidR="00FE23B1" w:rsidRPr="000D5E7E">
        <w:rPr>
          <w:rFonts w:ascii="Times New Roman" w:eastAsia="Times New Roman" w:hAnsi="Times New Roman" w:cs="Times New Roman"/>
          <w:b/>
          <w:sz w:val="28"/>
          <w:szCs w:val="28"/>
          <w:lang w:eastAsia="ru-RU"/>
        </w:rPr>
        <w:t>тем</w:t>
      </w:r>
      <w:r w:rsidR="004D4890" w:rsidRPr="00271071">
        <w:rPr>
          <w:rFonts w:ascii="Times New Roman" w:eastAsia="Times New Roman" w:hAnsi="Times New Roman" w:cs="Times New Roman"/>
          <w:b/>
          <w:sz w:val="28"/>
          <w:szCs w:val="28"/>
          <w:lang w:eastAsia="ru-RU"/>
        </w:rPr>
        <w:t xml:space="preserve"> для </w:t>
      </w:r>
      <w:r w:rsidR="00113FF8" w:rsidRPr="00271071">
        <w:rPr>
          <w:rFonts w:ascii="Times New Roman" w:eastAsia="Times New Roman" w:hAnsi="Times New Roman" w:cs="Times New Roman"/>
          <w:b/>
          <w:sz w:val="28"/>
          <w:szCs w:val="28"/>
          <w:lang w:eastAsia="ru-RU"/>
        </w:rPr>
        <w:t xml:space="preserve">выполнения </w:t>
      </w:r>
      <w:r w:rsidR="00B90EF4">
        <w:rPr>
          <w:rFonts w:ascii="Times New Roman" w:eastAsia="Times New Roman" w:hAnsi="Times New Roman" w:cs="Times New Roman"/>
          <w:b/>
          <w:sz w:val="28"/>
          <w:szCs w:val="28"/>
          <w:lang w:eastAsia="ru-RU"/>
        </w:rPr>
        <w:t>контрольной работы</w:t>
      </w:r>
    </w:p>
    <w:p w:rsidR="00171175" w:rsidRPr="009850C2" w:rsidRDefault="00171175" w:rsidP="00A01772">
      <w:pPr>
        <w:numPr>
          <w:ilvl w:val="0"/>
          <w:numId w:val="15"/>
        </w:numPr>
        <w:spacing w:after="0" w:line="360" w:lineRule="auto"/>
        <w:ind w:left="567" w:hanging="567"/>
        <w:jc w:val="both"/>
        <w:rPr>
          <w:rFonts w:ascii="Times New Roman" w:hAnsi="Times New Roman" w:cs="Times New Roman"/>
          <w:spacing w:val="-5"/>
          <w:sz w:val="28"/>
          <w:szCs w:val="28"/>
        </w:rPr>
      </w:pPr>
      <w:r w:rsidRPr="00171175">
        <w:rPr>
          <w:rFonts w:ascii="Times New Roman" w:hAnsi="Times New Roman" w:cs="Times New Roman"/>
          <w:spacing w:val="-5"/>
          <w:sz w:val="28"/>
          <w:szCs w:val="28"/>
        </w:rPr>
        <w:lastRenderedPageBreak/>
        <w:t>Безналичные расчёты с использованием информационно-коммуникационных технологий</w:t>
      </w:r>
      <w:r>
        <w:rPr>
          <w:rFonts w:ascii="Times New Roman" w:hAnsi="Times New Roman" w:cs="Times New Roman"/>
          <w:spacing w:val="-5"/>
          <w:sz w:val="28"/>
          <w:szCs w:val="28"/>
        </w:rPr>
        <w:t xml:space="preserve"> в цепях поставок.</w:t>
      </w:r>
    </w:p>
    <w:p w:rsidR="009850C2" w:rsidRPr="009850C2" w:rsidRDefault="00171175" w:rsidP="00A01772">
      <w:pPr>
        <w:numPr>
          <w:ilvl w:val="0"/>
          <w:numId w:val="15"/>
        </w:numPr>
        <w:spacing w:after="0" w:line="360" w:lineRule="auto"/>
        <w:ind w:left="567" w:hanging="567"/>
        <w:jc w:val="both"/>
        <w:rPr>
          <w:rFonts w:ascii="Times New Roman" w:hAnsi="Times New Roman" w:cs="Times New Roman"/>
          <w:spacing w:val="-5"/>
          <w:sz w:val="28"/>
          <w:szCs w:val="28"/>
        </w:rPr>
      </w:pPr>
      <w:r w:rsidRPr="00171175">
        <w:rPr>
          <w:rFonts w:ascii="Times New Roman" w:hAnsi="Times New Roman" w:cs="Times New Roman"/>
          <w:spacing w:val="-5"/>
          <w:sz w:val="28"/>
          <w:szCs w:val="28"/>
        </w:rPr>
        <w:t>Платё</w:t>
      </w:r>
      <w:r w:rsidR="009850C2" w:rsidRPr="00171175">
        <w:rPr>
          <w:rFonts w:ascii="Times New Roman" w:hAnsi="Times New Roman" w:cs="Times New Roman"/>
          <w:spacing w:val="-5"/>
          <w:sz w:val="28"/>
          <w:szCs w:val="28"/>
        </w:rPr>
        <w:t>жный клиринговый центр</w:t>
      </w:r>
      <w:r w:rsidRPr="00171175">
        <w:rPr>
          <w:rFonts w:ascii="Times New Roman" w:hAnsi="Times New Roman" w:cs="Times New Roman"/>
          <w:spacing w:val="-5"/>
          <w:sz w:val="28"/>
          <w:szCs w:val="28"/>
        </w:rPr>
        <w:t xml:space="preserve"> как звено в цепи поставок</w:t>
      </w:r>
      <w:r>
        <w:rPr>
          <w:rFonts w:ascii="Times New Roman" w:hAnsi="Times New Roman" w:cs="Times New Roman"/>
          <w:spacing w:val="-5"/>
          <w:sz w:val="28"/>
          <w:szCs w:val="28"/>
        </w:rPr>
        <w:t>.</w:t>
      </w:r>
    </w:p>
    <w:p w:rsidR="009850C2" w:rsidRPr="009850C2" w:rsidRDefault="00171175" w:rsidP="00A01772">
      <w:pPr>
        <w:numPr>
          <w:ilvl w:val="0"/>
          <w:numId w:val="15"/>
        </w:numPr>
        <w:spacing w:after="0" w:line="360" w:lineRule="auto"/>
        <w:ind w:left="567" w:hanging="567"/>
        <w:jc w:val="both"/>
        <w:rPr>
          <w:rFonts w:ascii="Times New Roman" w:hAnsi="Times New Roman" w:cs="Times New Roman"/>
          <w:spacing w:val="-5"/>
          <w:sz w:val="28"/>
          <w:szCs w:val="28"/>
        </w:rPr>
      </w:pPr>
      <w:r w:rsidRPr="00171175">
        <w:rPr>
          <w:rFonts w:ascii="Times New Roman" w:hAnsi="Times New Roman" w:cs="Times New Roman"/>
          <w:spacing w:val="-5"/>
          <w:sz w:val="28"/>
          <w:szCs w:val="28"/>
        </w:rPr>
        <w:t>Роль расчётных</w:t>
      </w:r>
      <w:r w:rsidR="009850C2" w:rsidRPr="00171175">
        <w:rPr>
          <w:rFonts w:ascii="Times New Roman" w:hAnsi="Times New Roman" w:cs="Times New Roman"/>
          <w:spacing w:val="-5"/>
          <w:sz w:val="28"/>
          <w:szCs w:val="28"/>
        </w:rPr>
        <w:t xml:space="preserve"> центр</w:t>
      </w:r>
      <w:r w:rsidRPr="00171175">
        <w:rPr>
          <w:rFonts w:ascii="Times New Roman" w:hAnsi="Times New Roman" w:cs="Times New Roman"/>
          <w:spacing w:val="-5"/>
          <w:sz w:val="28"/>
          <w:szCs w:val="28"/>
        </w:rPr>
        <w:t>ов в финансовых потоках цепей поставок</w:t>
      </w:r>
      <w:r>
        <w:rPr>
          <w:rFonts w:ascii="Times New Roman" w:hAnsi="Times New Roman" w:cs="Times New Roman"/>
          <w:spacing w:val="-5"/>
          <w:sz w:val="28"/>
          <w:szCs w:val="28"/>
        </w:rPr>
        <w:t>.</w:t>
      </w:r>
    </w:p>
    <w:p w:rsidR="009850C2" w:rsidRPr="009850C2" w:rsidRDefault="00171175" w:rsidP="00A01772">
      <w:pPr>
        <w:numPr>
          <w:ilvl w:val="0"/>
          <w:numId w:val="15"/>
        </w:numPr>
        <w:spacing w:after="0" w:line="360" w:lineRule="auto"/>
        <w:ind w:left="567" w:hanging="567"/>
        <w:jc w:val="both"/>
        <w:rPr>
          <w:rFonts w:ascii="Times New Roman" w:hAnsi="Times New Roman" w:cs="Times New Roman"/>
          <w:spacing w:val="-5"/>
          <w:sz w:val="28"/>
          <w:szCs w:val="28"/>
        </w:rPr>
      </w:pPr>
      <w:r w:rsidRPr="00171175">
        <w:rPr>
          <w:rFonts w:ascii="Times New Roman" w:hAnsi="Times New Roman" w:cs="Times New Roman"/>
          <w:spacing w:val="-5"/>
          <w:sz w:val="28"/>
          <w:szCs w:val="28"/>
        </w:rPr>
        <w:t>Система безналичных расчё</w:t>
      </w:r>
      <w:r w:rsidR="009850C2" w:rsidRPr="00171175">
        <w:rPr>
          <w:rFonts w:ascii="Times New Roman" w:hAnsi="Times New Roman" w:cs="Times New Roman"/>
          <w:spacing w:val="-5"/>
          <w:sz w:val="28"/>
          <w:szCs w:val="28"/>
        </w:rPr>
        <w:t>тов</w:t>
      </w:r>
      <w:r w:rsidRPr="00171175">
        <w:rPr>
          <w:rFonts w:ascii="Times New Roman" w:hAnsi="Times New Roman" w:cs="Times New Roman"/>
          <w:spacing w:val="-5"/>
          <w:sz w:val="28"/>
          <w:szCs w:val="28"/>
        </w:rPr>
        <w:t xml:space="preserve"> в цепях поставок: преимущества и недостатки</w:t>
      </w:r>
      <w:r>
        <w:rPr>
          <w:rFonts w:ascii="Times New Roman" w:hAnsi="Times New Roman" w:cs="Times New Roman"/>
          <w:spacing w:val="-5"/>
          <w:sz w:val="28"/>
          <w:szCs w:val="28"/>
        </w:rPr>
        <w:t>.</w:t>
      </w:r>
    </w:p>
    <w:p w:rsidR="009850C2" w:rsidRPr="009850C2" w:rsidRDefault="00171175" w:rsidP="00A01772">
      <w:pPr>
        <w:numPr>
          <w:ilvl w:val="0"/>
          <w:numId w:val="15"/>
        </w:numPr>
        <w:spacing w:after="0" w:line="360" w:lineRule="auto"/>
        <w:ind w:left="567" w:hanging="567"/>
        <w:jc w:val="both"/>
        <w:rPr>
          <w:rFonts w:ascii="Times New Roman" w:hAnsi="Times New Roman" w:cs="Times New Roman"/>
          <w:spacing w:val="-5"/>
          <w:sz w:val="28"/>
          <w:szCs w:val="28"/>
        </w:rPr>
      </w:pPr>
      <w:r w:rsidRPr="00171175">
        <w:rPr>
          <w:rFonts w:ascii="Times New Roman" w:hAnsi="Times New Roman" w:cs="Times New Roman"/>
          <w:spacing w:val="-5"/>
          <w:sz w:val="28"/>
          <w:szCs w:val="28"/>
        </w:rPr>
        <w:t>Э</w:t>
      </w:r>
      <w:r w:rsidR="009850C2" w:rsidRPr="00171175">
        <w:rPr>
          <w:rFonts w:ascii="Times New Roman" w:hAnsi="Times New Roman" w:cs="Times New Roman"/>
          <w:spacing w:val="-5"/>
          <w:sz w:val="28"/>
          <w:szCs w:val="28"/>
        </w:rPr>
        <w:t>лектронное средство платежа</w:t>
      </w:r>
      <w:r>
        <w:rPr>
          <w:rFonts w:ascii="Times New Roman" w:hAnsi="Times New Roman" w:cs="Times New Roman"/>
          <w:spacing w:val="-5"/>
          <w:sz w:val="28"/>
          <w:szCs w:val="28"/>
        </w:rPr>
        <w:t xml:space="preserve"> как инструмент проводимости финансового потока в цепи поставок.</w:t>
      </w:r>
    </w:p>
    <w:p w:rsidR="009850C2" w:rsidRDefault="009850C2"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Сравнительная характеристика иностранных платёжных систем в цепях поставок российских предприятий</w:t>
      </w:r>
      <w:r w:rsidR="00171175">
        <w:rPr>
          <w:rFonts w:ascii="Times New Roman" w:hAnsi="Times New Roman" w:cs="Times New Roman"/>
          <w:spacing w:val="-5"/>
          <w:sz w:val="28"/>
          <w:szCs w:val="28"/>
        </w:rPr>
        <w:t>.</w:t>
      </w:r>
    </w:p>
    <w:p w:rsidR="009850C2" w:rsidRDefault="00171175"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Платё</w:t>
      </w:r>
      <w:r w:rsidR="009850C2">
        <w:rPr>
          <w:rFonts w:ascii="Times New Roman" w:hAnsi="Times New Roman" w:cs="Times New Roman"/>
          <w:spacing w:val="-5"/>
          <w:sz w:val="28"/>
          <w:szCs w:val="28"/>
        </w:rPr>
        <w:t>жное приложение «Система быстрых платежей»</w:t>
      </w:r>
      <w:r>
        <w:rPr>
          <w:rFonts w:ascii="Times New Roman" w:hAnsi="Times New Roman" w:cs="Times New Roman"/>
          <w:spacing w:val="-5"/>
          <w:sz w:val="28"/>
          <w:szCs w:val="28"/>
        </w:rPr>
        <w:t xml:space="preserve">: преимущества и недостатки </w:t>
      </w:r>
      <w:r w:rsidR="009F06B1">
        <w:rPr>
          <w:rFonts w:ascii="Times New Roman" w:hAnsi="Times New Roman" w:cs="Times New Roman"/>
          <w:spacing w:val="-5"/>
          <w:sz w:val="28"/>
          <w:szCs w:val="28"/>
        </w:rPr>
        <w:t>использования в цепи поставок.</w:t>
      </w:r>
    </w:p>
    <w:p w:rsidR="009850C2" w:rsidRPr="009850C2" w:rsidRDefault="009F06B1" w:rsidP="00A01772">
      <w:pPr>
        <w:numPr>
          <w:ilvl w:val="0"/>
          <w:numId w:val="15"/>
        </w:numPr>
        <w:spacing w:after="0" w:line="360" w:lineRule="auto"/>
        <w:ind w:left="567" w:hanging="567"/>
        <w:jc w:val="both"/>
        <w:rPr>
          <w:rFonts w:ascii="Times New Roman" w:hAnsi="Times New Roman" w:cs="Times New Roman"/>
          <w:spacing w:val="-5"/>
          <w:sz w:val="28"/>
          <w:szCs w:val="28"/>
        </w:rPr>
      </w:pPr>
      <w:r w:rsidRPr="009F06B1">
        <w:rPr>
          <w:rFonts w:ascii="Times New Roman" w:hAnsi="Times New Roman" w:cs="Times New Roman"/>
          <w:spacing w:val="-5"/>
          <w:sz w:val="28"/>
          <w:szCs w:val="28"/>
        </w:rPr>
        <w:t>Роль платежного</w:t>
      </w:r>
      <w:r w:rsidR="009850C2" w:rsidRPr="009F06B1">
        <w:rPr>
          <w:rFonts w:ascii="Times New Roman" w:hAnsi="Times New Roman" w:cs="Times New Roman"/>
          <w:spacing w:val="-5"/>
          <w:sz w:val="28"/>
          <w:szCs w:val="28"/>
        </w:rPr>
        <w:t xml:space="preserve"> агрегатор</w:t>
      </w:r>
      <w:r w:rsidRPr="009F06B1">
        <w:rPr>
          <w:rFonts w:ascii="Times New Roman" w:hAnsi="Times New Roman" w:cs="Times New Roman"/>
          <w:spacing w:val="-5"/>
          <w:sz w:val="28"/>
          <w:szCs w:val="28"/>
        </w:rPr>
        <w:t>а в обеспечении финансового потока в цепи поставок.</w:t>
      </w:r>
    </w:p>
    <w:p w:rsidR="009850C2" w:rsidRDefault="00171175"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Г</w:t>
      </w:r>
      <w:r w:rsidR="009850C2">
        <w:rPr>
          <w:rFonts w:ascii="Times New Roman" w:hAnsi="Times New Roman" w:cs="Times New Roman"/>
          <w:spacing w:val="-5"/>
          <w:sz w:val="28"/>
          <w:szCs w:val="28"/>
        </w:rPr>
        <w:t>еографическ</w:t>
      </w:r>
      <w:r>
        <w:rPr>
          <w:rFonts w:ascii="Times New Roman" w:hAnsi="Times New Roman" w:cs="Times New Roman"/>
          <w:spacing w:val="-5"/>
          <w:sz w:val="28"/>
          <w:szCs w:val="28"/>
        </w:rPr>
        <w:t>ие</w:t>
      </w:r>
      <w:r w:rsidR="009850C2">
        <w:rPr>
          <w:rFonts w:ascii="Times New Roman" w:hAnsi="Times New Roman" w:cs="Times New Roman"/>
          <w:spacing w:val="-5"/>
          <w:sz w:val="28"/>
          <w:szCs w:val="28"/>
        </w:rPr>
        <w:t xml:space="preserve"> </w:t>
      </w:r>
      <w:r>
        <w:rPr>
          <w:rFonts w:ascii="Times New Roman" w:hAnsi="Times New Roman" w:cs="Times New Roman"/>
          <w:spacing w:val="-5"/>
          <w:sz w:val="28"/>
          <w:szCs w:val="28"/>
        </w:rPr>
        <w:t>возможности использования</w:t>
      </w:r>
      <w:r w:rsidR="009850C2">
        <w:rPr>
          <w:rFonts w:ascii="Times New Roman" w:hAnsi="Times New Roman" w:cs="Times New Roman"/>
          <w:spacing w:val="-5"/>
          <w:sz w:val="28"/>
          <w:szCs w:val="28"/>
        </w:rPr>
        <w:t xml:space="preserve"> национальной платежной системы МИР</w:t>
      </w:r>
      <w:r w:rsidRPr="00171175">
        <w:rPr>
          <w:rFonts w:ascii="Times New Roman" w:hAnsi="Times New Roman" w:cs="Times New Roman"/>
          <w:spacing w:val="-5"/>
          <w:sz w:val="28"/>
          <w:szCs w:val="28"/>
        </w:rPr>
        <w:t xml:space="preserve"> </w:t>
      </w:r>
      <w:r>
        <w:rPr>
          <w:rFonts w:ascii="Times New Roman" w:hAnsi="Times New Roman" w:cs="Times New Roman"/>
          <w:spacing w:val="-5"/>
          <w:sz w:val="28"/>
          <w:szCs w:val="28"/>
        </w:rPr>
        <w:t>в международных цепях поставок</w:t>
      </w:r>
      <w:r w:rsidR="009F06B1">
        <w:rPr>
          <w:rFonts w:ascii="Times New Roman" w:hAnsi="Times New Roman" w:cs="Times New Roman"/>
          <w:spacing w:val="-5"/>
          <w:sz w:val="28"/>
          <w:szCs w:val="28"/>
        </w:rPr>
        <w:t>.</w:t>
      </w:r>
    </w:p>
    <w:p w:rsidR="00171175" w:rsidRDefault="00171175" w:rsidP="00A01772">
      <w:pPr>
        <w:numPr>
          <w:ilvl w:val="0"/>
          <w:numId w:val="15"/>
        </w:numPr>
        <w:spacing w:after="0" w:line="360" w:lineRule="auto"/>
        <w:ind w:left="567" w:hanging="567"/>
        <w:jc w:val="both"/>
        <w:rPr>
          <w:rFonts w:ascii="Times New Roman" w:hAnsi="Times New Roman" w:cs="Times New Roman"/>
          <w:spacing w:val="-5"/>
          <w:sz w:val="28"/>
          <w:szCs w:val="28"/>
        </w:rPr>
      </w:pPr>
      <w:r w:rsidRPr="00171175">
        <w:rPr>
          <w:rFonts w:ascii="Times New Roman" w:hAnsi="Times New Roman" w:cs="Times New Roman"/>
          <w:spacing w:val="-5"/>
          <w:sz w:val="28"/>
          <w:szCs w:val="28"/>
        </w:rPr>
        <w:t xml:space="preserve">Особенности </w:t>
      </w:r>
      <w:r w:rsidR="009F06B1">
        <w:rPr>
          <w:rFonts w:ascii="Times New Roman" w:hAnsi="Times New Roman" w:cs="Times New Roman"/>
          <w:spacing w:val="-5"/>
          <w:sz w:val="28"/>
          <w:szCs w:val="28"/>
        </w:rPr>
        <w:t xml:space="preserve">и сферы использования почтового </w:t>
      </w:r>
      <w:r w:rsidRPr="00171175">
        <w:rPr>
          <w:rFonts w:ascii="Times New Roman" w:hAnsi="Times New Roman" w:cs="Times New Roman"/>
          <w:spacing w:val="-5"/>
          <w:sz w:val="28"/>
          <w:szCs w:val="28"/>
        </w:rPr>
        <w:t>перевода электронных денежных средств</w:t>
      </w:r>
      <w:r w:rsidR="009F06B1">
        <w:rPr>
          <w:rFonts w:ascii="Times New Roman" w:hAnsi="Times New Roman" w:cs="Times New Roman"/>
          <w:spacing w:val="-5"/>
          <w:sz w:val="28"/>
          <w:szCs w:val="28"/>
        </w:rPr>
        <w:t xml:space="preserve"> в цепи поставок.</w:t>
      </w:r>
    </w:p>
    <w:p w:rsidR="00171175" w:rsidRDefault="009F06B1"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Операционный центр как звено региональной цепи поставок.</w:t>
      </w:r>
    </w:p>
    <w:p w:rsidR="009F06B1" w:rsidRDefault="007E53F2"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Особенности осуществления трансграничных денежных переводов.</w:t>
      </w:r>
    </w:p>
    <w:p w:rsidR="007E53F2" w:rsidRDefault="007E53F2"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Роль Федерального казначейства в функционировании Национальной платёжной системы.</w:t>
      </w:r>
    </w:p>
    <w:p w:rsidR="007E53F2" w:rsidRDefault="007E53F2"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Национальна система платёжных карт как основа финансового потока в цепи поставок.</w:t>
      </w:r>
    </w:p>
    <w:p w:rsidR="007E53F2" w:rsidRDefault="007E53F2"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Участники национальной системы платёжных карт как звенья расширенной или максимальной цепи поставок.</w:t>
      </w:r>
    </w:p>
    <w:p w:rsidR="007E53F2" w:rsidRDefault="00187883"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Трансграничные платежи</w:t>
      </w:r>
      <w:r w:rsidRPr="00187883">
        <w:rPr>
          <w:rFonts w:ascii="Times New Roman" w:hAnsi="Times New Roman" w:cs="Times New Roman"/>
          <w:spacing w:val="-5"/>
          <w:sz w:val="28"/>
          <w:szCs w:val="28"/>
        </w:rPr>
        <w:t xml:space="preserve"> с использованием</w:t>
      </w:r>
      <w:r w:rsidRPr="006F19CA">
        <w:rPr>
          <w:rFonts w:eastAsia="TimesNewRomanPS-BoldMT"/>
          <w:bCs/>
          <w:sz w:val="24"/>
          <w:szCs w:val="24"/>
        </w:rPr>
        <w:t xml:space="preserve"> </w:t>
      </w:r>
      <w:r w:rsidRPr="00187883">
        <w:rPr>
          <w:rFonts w:ascii="Times New Roman" w:hAnsi="Times New Roman" w:cs="Times New Roman"/>
          <w:spacing w:val="-5"/>
          <w:sz w:val="28"/>
          <w:szCs w:val="28"/>
        </w:rPr>
        <w:t>платформы цифрового рубля</w:t>
      </w:r>
      <w:r>
        <w:rPr>
          <w:rFonts w:ascii="Times New Roman" w:hAnsi="Times New Roman" w:cs="Times New Roman"/>
          <w:spacing w:val="-5"/>
          <w:sz w:val="28"/>
          <w:szCs w:val="28"/>
        </w:rPr>
        <w:t xml:space="preserve"> в международных цепях поставок.</w:t>
      </w:r>
    </w:p>
    <w:p w:rsidR="00187883" w:rsidRDefault="00187883"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Цифровой рубль и финансово-логистические затраты в цепях поставок.</w:t>
      </w:r>
    </w:p>
    <w:p w:rsidR="00187883" w:rsidRDefault="00187883"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Сохранность и безопасность электронных денег в цепях поставок.</w:t>
      </w:r>
    </w:p>
    <w:p w:rsidR="00187883" w:rsidRDefault="00187883"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lastRenderedPageBreak/>
        <w:t>Сферы применения смарт-контрактов в цепях поставок.</w:t>
      </w:r>
    </w:p>
    <w:p w:rsidR="00187883" w:rsidRDefault="00187883" w:rsidP="00A01772">
      <w:pPr>
        <w:numPr>
          <w:ilvl w:val="0"/>
          <w:numId w:val="15"/>
        </w:numPr>
        <w:spacing w:after="0" w:line="360" w:lineRule="auto"/>
        <w:ind w:left="567" w:hanging="567"/>
        <w:jc w:val="both"/>
        <w:rPr>
          <w:rFonts w:ascii="Times New Roman" w:hAnsi="Times New Roman" w:cs="Times New Roman"/>
          <w:spacing w:val="-5"/>
          <w:sz w:val="28"/>
          <w:szCs w:val="28"/>
        </w:rPr>
      </w:pPr>
      <w:r w:rsidRPr="00187883">
        <w:rPr>
          <w:rFonts w:ascii="Times New Roman" w:hAnsi="Times New Roman" w:cs="Times New Roman"/>
          <w:spacing w:val="-5"/>
          <w:sz w:val="28"/>
          <w:szCs w:val="28"/>
        </w:rPr>
        <w:t>Потенциал для упрощения проведения трансграничных платежей</w:t>
      </w:r>
      <w:r>
        <w:rPr>
          <w:rFonts w:ascii="Times New Roman" w:hAnsi="Times New Roman" w:cs="Times New Roman"/>
          <w:spacing w:val="-5"/>
          <w:sz w:val="28"/>
          <w:szCs w:val="28"/>
        </w:rPr>
        <w:t xml:space="preserve"> на базе цифрового рубля.</w:t>
      </w:r>
    </w:p>
    <w:p w:rsidR="00A01772" w:rsidRDefault="00187883" w:rsidP="00A01772">
      <w:pPr>
        <w:numPr>
          <w:ilvl w:val="0"/>
          <w:numId w:val="15"/>
        </w:numPr>
        <w:spacing w:after="0" w:line="360" w:lineRule="auto"/>
        <w:ind w:left="567" w:hanging="567"/>
        <w:jc w:val="both"/>
        <w:rPr>
          <w:rFonts w:ascii="Times New Roman" w:hAnsi="Times New Roman" w:cs="Times New Roman"/>
          <w:spacing w:val="-5"/>
          <w:sz w:val="28"/>
          <w:szCs w:val="28"/>
        </w:rPr>
      </w:pPr>
      <w:r w:rsidRPr="00187883">
        <w:rPr>
          <w:rFonts w:ascii="Times New Roman" w:hAnsi="Times New Roman" w:cs="Times New Roman"/>
          <w:spacing w:val="-5"/>
          <w:sz w:val="28"/>
          <w:szCs w:val="28"/>
        </w:rPr>
        <w:t xml:space="preserve">Особенности использования в цепях поставок </w:t>
      </w:r>
      <w:r w:rsidR="00A01772">
        <w:rPr>
          <w:rFonts w:ascii="Times New Roman" w:hAnsi="Times New Roman" w:cs="Times New Roman"/>
          <w:spacing w:val="-5"/>
          <w:sz w:val="28"/>
          <w:szCs w:val="28"/>
        </w:rPr>
        <w:t>криптовалют.</w:t>
      </w:r>
    </w:p>
    <w:p w:rsidR="00A01772" w:rsidRDefault="00A01772"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Сравнительная характеристика криптовалют разных стран для обеспечения финансового потока в цепях поставок.</w:t>
      </w:r>
    </w:p>
    <w:p w:rsidR="00A01772" w:rsidRDefault="00A01772"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 Сфера применения биткоина в цепях поставок: в каких случаях эффективен, в каких нет.</w:t>
      </w:r>
    </w:p>
    <w:p w:rsidR="00A01772" w:rsidRDefault="00A01772"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Токенизация торговых контрактов в цепях поставок </w:t>
      </w:r>
    </w:p>
    <w:p w:rsidR="00187883" w:rsidRDefault="00A01772" w:rsidP="00A01772">
      <w:pPr>
        <w:numPr>
          <w:ilvl w:val="0"/>
          <w:numId w:val="15"/>
        </w:numPr>
        <w:spacing w:after="0" w:line="360" w:lineRule="auto"/>
        <w:ind w:left="567" w:hanging="567"/>
        <w:jc w:val="both"/>
        <w:rPr>
          <w:rFonts w:ascii="Times New Roman" w:hAnsi="Times New Roman" w:cs="Times New Roman"/>
          <w:spacing w:val="-5"/>
          <w:sz w:val="28"/>
          <w:szCs w:val="28"/>
        </w:rPr>
      </w:pPr>
      <w:r>
        <w:rPr>
          <w:rFonts w:ascii="Times New Roman" w:hAnsi="Times New Roman" w:cs="Times New Roman"/>
          <w:spacing w:val="-5"/>
          <w:sz w:val="28"/>
          <w:szCs w:val="28"/>
        </w:rPr>
        <w:t>Перспективы и ограничения использования стейблкоина в цепях поставок крупных промышленных предприятий.</w:t>
      </w:r>
    </w:p>
    <w:p w:rsidR="00271071" w:rsidRDefault="0027107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p>
    <w:p w:rsidR="00E32331" w:rsidRPr="000D5E7E"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rsidR="00C858D1" w:rsidRPr="000D5E7E"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rsidR="00F93DD2" w:rsidRPr="0066228B" w:rsidRDefault="003F151C" w:rsidP="0066228B">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0D5E7E">
        <w:rPr>
          <w:rFonts w:ascii="Times New Roman" w:eastAsia="Times New Roman" w:hAnsi="Times New Roman" w:cs="Times New Roman"/>
          <w:bCs/>
          <w:sz w:val="28"/>
          <w:szCs w:val="24"/>
          <w:lang w:eastAsia="ru-RU"/>
        </w:rPr>
        <w:t>.</w:t>
      </w:r>
      <w:bookmarkStart w:id="5" w:name="_Toc516844489"/>
    </w:p>
    <w:p w:rsidR="00F93DD2" w:rsidRPr="000D5E7E" w:rsidRDefault="00F93DD2" w:rsidP="00E32331">
      <w:pPr>
        <w:spacing w:after="0" w:line="240" w:lineRule="auto"/>
        <w:contextualSpacing/>
        <w:jc w:val="both"/>
        <w:rPr>
          <w:rFonts w:ascii="Times New Roman" w:eastAsia="Times New Roman" w:hAnsi="Times New Roman" w:cs="Times New Roman"/>
          <w:sz w:val="28"/>
          <w:szCs w:val="28"/>
          <w:lang w:eastAsia="ru-RU"/>
        </w:rPr>
      </w:pPr>
    </w:p>
    <w:p w:rsidR="00B57FFE" w:rsidRPr="000D5E7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681E5A" w:rsidRPr="00681E5A" w:rsidTr="000D2978">
        <w:trPr>
          <w:trHeight w:val="475"/>
        </w:trPr>
        <w:tc>
          <w:tcPr>
            <w:tcW w:w="1934" w:type="dxa"/>
            <w:shd w:val="clear" w:color="auto" w:fill="FFFFFF" w:themeFill="background1"/>
            <w:vAlign w:val="center"/>
          </w:tcPr>
          <w:p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Наименование  индикаторов достижения компетенции</w:t>
            </w:r>
          </w:p>
        </w:tc>
        <w:tc>
          <w:tcPr>
            <w:tcW w:w="2835" w:type="dxa"/>
            <w:shd w:val="clear" w:color="auto" w:fill="FFFFFF" w:themeFill="background1"/>
            <w:vAlign w:val="center"/>
          </w:tcPr>
          <w:p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Результаты обучения (умения и знания), соотнесенные с индикаторами достижения компетенции</w:t>
            </w:r>
          </w:p>
        </w:tc>
        <w:tc>
          <w:tcPr>
            <w:tcW w:w="2800" w:type="dxa"/>
            <w:shd w:val="clear" w:color="auto" w:fill="FFFFFF" w:themeFill="background1"/>
            <w:vAlign w:val="center"/>
          </w:tcPr>
          <w:p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Типовые контрольные задания</w:t>
            </w:r>
          </w:p>
        </w:tc>
      </w:tr>
      <w:tr w:rsidR="00F75D20" w:rsidRPr="00681E5A" w:rsidTr="004A4D51">
        <w:trPr>
          <w:trHeight w:val="1265"/>
        </w:trPr>
        <w:tc>
          <w:tcPr>
            <w:tcW w:w="1934" w:type="dxa"/>
            <w:vMerge w:val="restart"/>
            <w:shd w:val="clear" w:color="auto" w:fill="FFFFFF" w:themeFill="background1"/>
          </w:tcPr>
          <w:p w:rsidR="00F75D20" w:rsidRPr="00681E5A" w:rsidRDefault="00F75D20" w:rsidP="00F75D2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u w:val="single"/>
                <w:lang w:eastAsia="ru-RU"/>
              </w:rPr>
            </w:pPr>
            <w:r w:rsidRPr="00681E5A">
              <w:rPr>
                <w:rFonts w:ascii="Times New Roman" w:eastAsia="Times New Roman" w:hAnsi="Times New Roman" w:cs="Times New Roman"/>
                <w:sz w:val="24"/>
                <w:szCs w:val="24"/>
                <w:u w:val="single"/>
                <w:lang w:eastAsia="ru-RU"/>
              </w:rPr>
              <w:t>ПКН-4</w:t>
            </w:r>
          </w:p>
          <w:p w:rsidR="00F75D20" w:rsidRPr="00681E5A" w:rsidRDefault="00F75D20" w:rsidP="00F75D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681E5A">
              <w:rPr>
                <w:rFonts w:ascii="Times New Roman" w:eastAsia="Calibri" w:hAnsi="Times New Roman" w:cs="Times New Roman"/>
                <w:sz w:val="24"/>
                <w:szCs w:val="28"/>
              </w:rPr>
              <w:t xml:space="preserve">Способность руководить проектной и процессной деятельностью в </w:t>
            </w:r>
            <w:r w:rsidRPr="00681E5A">
              <w:rPr>
                <w:rFonts w:ascii="Times New Roman" w:eastAsia="Calibri" w:hAnsi="Times New Roman" w:cs="Times New Roman"/>
                <w:sz w:val="24"/>
                <w:szCs w:val="28"/>
              </w:rPr>
              <w:lastRenderedPageBreak/>
              <w:t>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002" w:type="dxa"/>
            <w:shd w:val="clear" w:color="auto" w:fill="auto"/>
          </w:tcPr>
          <w:p w:rsidR="00F75D20" w:rsidRPr="00681E5A" w:rsidRDefault="00F75D20" w:rsidP="00F75D20">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lastRenderedPageBreak/>
              <w:t>1.</w:t>
            </w:r>
            <w:r w:rsidRPr="00681E5A">
              <w:rPr>
                <w:rFonts w:ascii="Times New Roman" w:eastAsia="Times New Roman" w:hAnsi="Times New Roman" w:cs="Times New Roman"/>
                <w:sz w:val="24"/>
                <w:szCs w:val="24"/>
              </w:rPr>
              <w:t xml:space="preserve">Использует методы проектного менеджмента для организации управления </w:t>
            </w:r>
            <w:r w:rsidRPr="00681E5A">
              <w:rPr>
                <w:rFonts w:ascii="Times New Roman" w:eastAsia="Times New Roman" w:hAnsi="Times New Roman" w:cs="Times New Roman"/>
                <w:sz w:val="24"/>
                <w:szCs w:val="24"/>
              </w:rPr>
              <w:lastRenderedPageBreak/>
              <w:t>проектами различного характера и управления портфелем проектов.</w:t>
            </w:r>
          </w:p>
        </w:tc>
        <w:tc>
          <w:tcPr>
            <w:tcW w:w="2835" w:type="dxa"/>
            <w:shd w:val="clear" w:color="auto" w:fill="auto"/>
          </w:tcPr>
          <w:p w:rsidR="00F75D20" w:rsidRDefault="00F75D20" w:rsidP="00F75D20">
            <w:pPr>
              <w:autoSpaceDE w:val="0"/>
              <w:autoSpaceDN w:val="0"/>
              <w:adjustRightInd w:val="0"/>
              <w:spacing w:after="0" w:line="240" w:lineRule="auto"/>
              <w:jc w:val="both"/>
              <w:rPr>
                <w:rFonts w:ascii="Times New Roman" w:hAnsi="Times New Roman" w:cs="Times New Roman"/>
                <w:sz w:val="24"/>
                <w:szCs w:val="27"/>
              </w:rPr>
            </w:pPr>
            <w:r w:rsidRPr="00681E5A">
              <w:rPr>
                <w:rFonts w:ascii="Times New Roman" w:eastAsia="Arial Unicode MS" w:hAnsi="Times New Roman" w:cs="Times New Roman"/>
                <w:b/>
                <w:sz w:val="24"/>
                <w:szCs w:val="24"/>
                <w:u w:color="000000"/>
                <w:lang w:eastAsia="ru-RU"/>
              </w:rPr>
              <w:lastRenderedPageBreak/>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Pr>
                <w:rFonts w:ascii="Times New Roman" w:hAnsi="Times New Roman" w:cs="Times New Roman"/>
                <w:sz w:val="24"/>
                <w:szCs w:val="27"/>
              </w:rPr>
              <w:t>проектного подхода к использованию электронных денег в цепях поставок</w:t>
            </w:r>
          </w:p>
          <w:p w:rsidR="00F75D20" w:rsidRPr="00681E5A" w:rsidRDefault="00F75D20" w:rsidP="00F75D2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35ED" w:rsidRDefault="009535ED"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9535ED" w:rsidRDefault="009535ED"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9535ED" w:rsidRDefault="009535ED"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9535ED" w:rsidRDefault="009535ED"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9535ED" w:rsidRDefault="009535ED"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9535ED" w:rsidRDefault="009535ED"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F75D20" w:rsidRPr="00681E5A" w:rsidRDefault="00F75D20" w:rsidP="00F75D2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планировать показатели</w:t>
            </w:r>
            <w:r w:rsidRPr="00681E5A">
              <w:rPr>
                <w:rFonts w:ascii="Times New Roman" w:eastAsia="Calibri" w:hAnsi="Times New Roman" w:cs="Times New Roman"/>
                <w:sz w:val="24"/>
                <w:szCs w:val="28"/>
              </w:rPr>
              <w:t xml:space="preserve"> эффективности проектов </w:t>
            </w:r>
            <w:r>
              <w:rPr>
                <w:rFonts w:ascii="Times New Roman" w:eastAsia="Calibri" w:hAnsi="Times New Roman" w:cs="Times New Roman"/>
                <w:sz w:val="24"/>
                <w:szCs w:val="28"/>
              </w:rPr>
              <w:t xml:space="preserve">с применением электронных денег </w:t>
            </w:r>
            <w:r w:rsidRPr="00681E5A">
              <w:rPr>
                <w:rFonts w:ascii="Times New Roman" w:eastAsia="Calibri" w:hAnsi="Times New Roman" w:cs="Times New Roman"/>
                <w:sz w:val="24"/>
                <w:szCs w:val="28"/>
              </w:rPr>
              <w:t>и уметь дать обоснования управленческим решениям</w:t>
            </w:r>
          </w:p>
        </w:tc>
        <w:tc>
          <w:tcPr>
            <w:tcW w:w="2800" w:type="dxa"/>
            <w:shd w:val="clear" w:color="auto" w:fill="FFFFFF" w:themeFill="background1"/>
          </w:tcPr>
          <w:p w:rsidR="00F75D20" w:rsidRPr="00681E5A" w:rsidRDefault="00F75D20" w:rsidP="009535ED">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lastRenderedPageBreak/>
              <w:t>Задание</w:t>
            </w:r>
          </w:p>
          <w:p w:rsidR="00F75D20" w:rsidRPr="00681E5A" w:rsidRDefault="009535ED" w:rsidP="009535E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Перечислите наиболее эффективные способы оплаты при поставке партии подгузников бренда </w:t>
            </w:r>
            <w:r>
              <w:rPr>
                <w:rFonts w:ascii="Times New Roman" w:eastAsia="Times New Roman" w:hAnsi="Times New Roman" w:cs="Times New Roman"/>
                <w:sz w:val="24"/>
                <w:szCs w:val="24"/>
                <w:lang w:val="en-US" w:eastAsia="ru-RU"/>
              </w:rPr>
              <w:t>Mersi</w:t>
            </w:r>
            <w:r w:rsidRPr="009535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lastRenderedPageBreak/>
              <w:t xml:space="preserve">производителя </w:t>
            </w:r>
            <w:r>
              <w:rPr>
                <w:rFonts w:ascii="Arial" w:hAnsi="Arial" w:cs="Arial"/>
                <w:color w:val="333333"/>
                <w:sz w:val="20"/>
                <w:szCs w:val="20"/>
                <w:shd w:val="clear" w:color="auto" w:fill="FFFFFF"/>
              </w:rPr>
              <w:t xml:space="preserve">ООО </w:t>
            </w:r>
            <w:r w:rsidRPr="009535ED">
              <w:rPr>
                <w:rFonts w:ascii="Times New Roman" w:eastAsia="Times New Roman" w:hAnsi="Times New Roman" w:cs="Times New Roman"/>
                <w:sz w:val="24"/>
                <w:szCs w:val="24"/>
                <w:lang w:eastAsia="ru-RU"/>
              </w:rPr>
              <w:t>"Сателлит-М"</w:t>
            </w:r>
            <w:r>
              <w:rPr>
                <w:rFonts w:ascii="Arial" w:hAnsi="Arial" w:cs="Arial"/>
                <w:color w:val="333333"/>
                <w:sz w:val="20"/>
                <w:szCs w:val="20"/>
                <w:shd w:val="clear" w:color="auto" w:fill="FFFFFF"/>
              </w:rPr>
              <w:t xml:space="preserve"> </w:t>
            </w:r>
            <w:r>
              <w:rPr>
                <w:rFonts w:ascii="Times New Roman" w:eastAsia="Times New Roman" w:hAnsi="Times New Roman" w:cs="Times New Roman"/>
                <w:sz w:val="24"/>
                <w:szCs w:val="24"/>
                <w:lang w:eastAsia="ru-RU"/>
              </w:rPr>
              <w:t xml:space="preserve">в Москве оптовому посреднику в цепи поставок в Новосибирске.  </w:t>
            </w:r>
          </w:p>
          <w:p w:rsidR="00F75D20" w:rsidRDefault="00F75D20" w:rsidP="009535ED">
            <w:pPr>
              <w:spacing w:after="0" w:line="240" w:lineRule="auto"/>
              <w:contextualSpacing/>
              <w:rPr>
                <w:rFonts w:ascii="Times New Roman" w:eastAsia="Times New Roman" w:hAnsi="Times New Roman" w:cs="Times New Roman"/>
                <w:b/>
                <w:sz w:val="24"/>
                <w:szCs w:val="24"/>
                <w:lang w:eastAsia="ru-RU"/>
              </w:rPr>
            </w:pPr>
          </w:p>
          <w:p w:rsidR="00F75D20" w:rsidRPr="00681E5A" w:rsidRDefault="00F75D20" w:rsidP="009535ED">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rsidR="00F75D20" w:rsidRPr="00681E5A" w:rsidRDefault="00E91A61" w:rsidP="00E91A61">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Определите форму оплаты поставки по экспорту  </w:t>
            </w:r>
            <w:r>
              <w:rPr>
                <w:rFonts w:ascii="Times New Roman" w:hAnsi="Times New Roman" w:cs="Times New Roman"/>
                <w:sz w:val="24"/>
                <w:szCs w:val="24"/>
              </w:rPr>
              <w:t>энергетического угля</w:t>
            </w:r>
            <w:r w:rsidRPr="00C2614F">
              <w:rPr>
                <w:rFonts w:ascii="Times New Roman" w:hAnsi="Times New Roman" w:cs="Times New Roman"/>
                <w:sz w:val="24"/>
                <w:szCs w:val="24"/>
              </w:rPr>
              <w:t xml:space="preserve"> 6000 ккал/кг «</w:t>
            </w:r>
            <w:r w:rsidRPr="00C2614F">
              <w:rPr>
                <w:rFonts w:ascii="Times New Roman" w:hAnsi="Times New Roman" w:cs="Times New Roman"/>
                <w:sz w:val="24"/>
                <w:szCs w:val="24"/>
                <w:lang w:val="en-US"/>
              </w:rPr>
              <w:t>Netback</w:t>
            </w:r>
            <w:r w:rsidRPr="00C2614F">
              <w:rPr>
                <w:rFonts w:ascii="Times New Roman" w:hAnsi="Times New Roman" w:cs="Times New Roman"/>
                <w:sz w:val="24"/>
                <w:szCs w:val="24"/>
              </w:rPr>
              <w:t xml:space="preserve"> </w:t>
            </w:r>
            <w:r w:rsidRPr="00C2614F">
              <w:rPr>
                <w:rFonts w:ascii="Times New Roman" w:hAnsi="Times New Roman" w:cs="Times New Roman"/>
                <w:sz w:val="24"/>
                <w:szCs w:val="24"/>
                <w:lang w:val="en-US"/>
              </w:rPr>
              <w:t>fca</w:t>
            </w:r>
            <w:r w:rsidRPr="00C2614F">
              <w:rPr>
                <w:rFonts w:ascii="Times New Roman" w:hAnsi="Times New Roman" w:cs="Times New Roman"/>
                <w:sz w:val="24"/>
                <w:szCs w:val="24"/>
              </w:rPr>
              <w:t xml:space="preserve"> </w:t>
            </w:r>
            <w:r w:rsidRPr="00C2614F">
              <w:rPr>
                <w:rFonts w:ascii="Times New Roman" w:hAnsi="Times New Roman" w:cs="Times New Roman"/>
                <w:sz w:val="24"/>
                <w:szCs w:val="24"/>
                <w:lang w:val="en-US"/>
              </w:rPr>
              <w:t>Khakassia</w:t>
            </w:r>
            <w:r w:rsidRPr="00C2614F">
              <w:rPr>
                <w:rFonts w:ascii="Times New Roman" w:hAnsi="Times New Roman" w:cs="Times New Roman"/>
                <w:sz w:val="24"/>
                <w:szCs w:val="24"/>
              </w:rPr>
              <w:t>» по базису поставки порта Новороссийск</w:t>
            </w:r>
            <w:r>
              <w:rPr>
                <w:rFonts w:ascii="Times New Roman" w:eastAsia="Times New Roman" w:hAnsi="Times New Roman" w:cs="Times New Roman"/>
                <w:sz w:val="24"/>
                <w:szCs w:val="24"/>
                <w:lang w:eastAsia="ru-RU"/>
              </w:rPr>
              <w:t xml:space="preserve"> в Турцию.</w:t>
            </w:r>
          </w:p>
        </w:tc>
      </w:tr>
      <w:tr w:rsidR="00F75D20" w:rsidRPr="00681E5A" w:rsidTr="004A4D51">
        <w:trPr>
          <w:trHeight w:val="1265"/>
        </w:trPr>
        <w:tc>
          <w:tcPr>
            <w:tcW w:w="1934" w:type="dxa"/>
            <w:vMerge/>
            <w:shd w:val="clear" w:color="auto" w:fill="FFFFFF" w:themeFill="background1"/>
          </w:tcPr>
          <w:p w:rsidR="00F75D20" w:rsidRPr="00681E5A" w:rsidRDefault="00F75D20" w:rsidP="00F75D20">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rsidR="00F75D20" w:rsidRPr="00681E5A" w:rsidRDefault="00F75D20" w:rsidP="00F75D2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w:t>
            </w:r>
            <w:r w:rsidRPr="00681E5A">
              <w:rPr>
                <w:rFonts w:ascii="Times New Roman" w:hAnsi="Times New Roman" w:cs="Times New Roman"/>
                <w:sz w:val="24"/>
              </w:rPr>
              <w:t>Демонстрирует владение методами управления бизнес-процессами и их реинжиниринга.</w:t>
            </w:r>
          </w:p>
        </w:tc>
        <w:tc>
          <w:tcPr>
            <w:tcW w:w="2835" w:type="dxa"/>
            <w:shd w:val="clear" w:color="auto" w:fill="auto"/>
          </w:tcPr>
          <w:p w:rsidR="00F75D20" w:rsidRPr="00681E5A" w:rsidRDefault="00F75D20" w:rsidP="00F75D2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681E5A">
              <w:rPr>
                <w:rFonts w:ascii="Times New Roman" w:eastAsia="Calibri" w:hAnsi="Times New Roman" w:cs="Times New Roman"/>
                <w:sz w:val="24"/>
                <w:szCs w:val="28"/>
              </w:rPr>
              <w:t>теоретические основы количественного и качественного анализа</w:t>
            </w:r>
            <w:r>
              <w:rPr>
                <w:rFonts w:ascii="Times New Roman" w:eastAsia="Calibri" w:hAnsi="Times New Roman" w:cs="Times New Roman"/>
                <w:sz w:val="24"/>
                <w:szCs w:val="28"/>
              </w:rPr>
              <w:t xml:space="preserve"> электронных денег</w:t>
            </w:r>
          </w:p>
          <w:p w:rsidR="00C13358" w:rsidRDefault="00C13358"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C13358" w:rsidRDefault="00C13358"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C13358" w:rsidRDefault="00C13358"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C13358" w:rsidRDefault="00C13358"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C13358" w:rsidRDefault="00C13358"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C13358" w:rsidRDefault="00C13358"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F75D20" w:rsidRPr="00681E5A" w:rsidRDefault="00F75D20" w:rsidP="00F75D2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применять инструменты анализа в целях разработки мероприятий по совершенствованию </w:t>
            </w:r>
            <w:r>
              <w:rPr>
                <w:rFonts w:ascii="Times New Roman" w:eastAsia="Calibri" w:hAnsi="Times New Roman" w:cs="Times New Roman"/>
                <w:sz w:val="24"/>
                <w:szCs w:val="28"/>
              </w:rPr>
              <w:t xml:space="preserve">финансовых </w:t>
            </w:r>
            <w:r w:rsidRPr="00681E5A">
              <w:rPr>
                <w:rFonts w:ascii="Times New Roman" w:hAnsi="Times New Roman" w:cs="Times New Roman"/>
                <w:sz w:val="24"/>
              </w:rPr>
              <w:t>бизнес-процессов</w:t>
            </w:r>
          </w:p>
        </w:tc>
        <w:tc>
          <w:tcPr>
            <w:tcW w:w="2800" w:type="dxa"/>
            <w:shd w:val="clear" w:color="auto" w:fill="FFFFFF" w:themeFill="background1"/>
          </w:tcPr>
          <w:p w:rsidR="00F75D20" w:rsidRPr="00681E5A" w:rsidRDefault="00F75D20" w:rsidP="00F75D20">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rsidR="00F75D20" w:rsidRDefault="00C13358" w:rsidP="00F75D2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Используя данные открытых источников проанализируйте динамику курса биткоина за три года и определите перспективу его использования в цепи поставок.</w:t>
            </w:r>
          </w:p>
          <w:p w:rsidR="00C13358" w:rsidRPr="00681E5A" w:rsidRDefault="00C13358" w:rsidP="00F75D20">
            <w:pPr>
              <w:spacing w:after="0" w:line="240" w:lineRule="auto"/>
              <w:contextualSpacing/>
              <w:jc w:val="both"/>
              <w:rPr>
                <w:rFonts w:ascii="Times New Roman" w:eastAsia="Times New Roman" w:hAnsi="Times New Roman" w:cs="Times New Roman"/>
                <w:sz w:val="24"/>
                <w:szCs w:val="24"/>
                <w:lang w:eastAsia="ru-RU"/>
              </w:rPr>
            </w:pPr>
          </w:p>
          <w:p w:rsidR="00F75D20" w:rsidRPr="00681E5A" w:rsidRDefault="00F75D20" w:rsidP="00F75D20">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rsidR="00F75D20" w:rsidRPr="00681E5A" w:rsidRDefault="00C13358" w:rsidP="00BD2B32">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Представьте в табличной форме сравнительную характеристику перспектив использования в цепи поставок </w:t>
            </w:r>
            <w:r w:rsidR="00BD2B32">
              <w:rPr>
                <w:rFonts w:ascii="Times New Roman" w:eastAsia="Times New Roman" w:hAnsi="Times New Roman" w:cs="Times New Roman"/>
                <w:sz w:val="24"/>
                <w:szCs w:val="24"/>
                <w:lang w:eastAsia="ru-RU"/>
              </w:rPr>
              <w:t>садовых фигур</w:t>
            </w:r>
            <w:r>
              <w:rPr>
                <w:rFonts w:ascii="Times New Roman" w:eastAsia="Times New Roman" w:hAnsi="Times New Roman" w:cs="Times New Roman"/>
                <w:sz w:val="24"/>
                <w:szCs w:val="24"/>
                <w:lang w:eastAsia="ru-RU"/>
              </w:rPr>
              <w:t xml:space="preserve"> из керамопластика приложения «система быстрых платежей» трёх российских банков</w:t>
            </w:r>
            <w:r w:rsidR="00BD2B32">
              <w:rPr>
                <w:rFonts w:ascii="Times New Roman" w:eastAsia="Times New Roman" w:hAnsi="Times New Roman" w:cs="Times New Roman"/>
                <w:sz w:val="24"/>
                <w:szCs w:val="24"/>
                <w:lang w:eastAsia="ru-RU"/>
              </w:rPr>
              <w:t>.</w:t>
            </w:r>
          </w:p>
        </w:tc>
      </w:tr>
      <w:tr w:rsidR="00F75D20" w:rsidRPr="00681E5A" w:rsidTr="004A4D51">
        <w:trPr>
          <w:trHeight w:val="1265"/>
        </w:trPr>
        <w:tc>
          <w:tcPr>
            <w:tcW w:w="1934" w:type="dxa"/>
            <w:vMerge/>
            <w:shd w:val="clear" w:color="auto" w:fill="FFFFFF" w:themeFill="background1"/>
          </w:tcPr>
          <w:p w:rsidR="00F75D20" w:rsidRPr="00681E5A" w:rsidRDefault="00F75D20" w:rsidP="00F75D20">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rsidR="00F75D20" w:rsidRPr="00681E5A" w:rsidRDefault="00F75D20" w:rsidP="00F75D2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3.</w:t>
            </w:r>
            <w:r w:rsidRPr="00681E5A">
              <w:rPr>
                <w:rFonts w:ascii="Times New Roman" w:hAnsi="Times New Roman" w:cs="Times New Roman"/>
                <w:sz w:val="24"/>
              </w:rPr>
              <w:t>Реализует способность управления материальными и финансовыми потоками.</w:t>
            </w:r>
          </w:p>
        </w:tc>
        <w:tc>
          <w:tcPr>
            <w:tcW w:w="2835" w:type="dxa"/>
            <w:shd w:val="clear" w:color="auto" w:fill="auto"/>
          </w:tcPr>
          <w:p w:rsidR="00F75D20" w:rsidRPr="00681E5A" w:rsidRDefault="00F75D20" w:rsidP="00F75D2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Calibri" w:hAnsi="Times New Roman" w:cs="Times New Roman"/>
                <w:sz w:val="24"/>
                <w:szCs w:val="28"/>
              </w:rPr>
              <w:t>методы и инструменты сопровождения материального потока финансовым потоком</w:t>
            </w:r>
          </w:p>
          <w:p w:rsidR="00E12D27" w:rsidRDefault="00E12D27"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E12D27" w:rsidRDefault="00E12D27"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E12D27" w:rsidRDefault="00E12D27"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E12D27" w:rsidRDefault="00E12D27"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E12D27" w:rsidRDefault="00E12D27"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F75D20" w:rsidRPr="00681E5A" w:rsidRDefault="00F75D20" w:rsidP="00F75D2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разработать систему диагностики эффективности </w:t>
            </w:r>
            <w:r w:rsidRPr="00681E5A">
              <w:rPr>
                <w:rFonts w:ascii="Times New Roman" w:hAnsi="Times New Roman" w:cs="Times New Roman"/>
                <w:sz w:val="24"/>
              </w:rPr>
              <w:t>управления материальными и финансовыми потоками</w:t>
            </w:r>
          </w:p>
        </w:tc>
        <w:tc>
          <w:tcPr>
            <w:tcW w:w="2800" w:type="dxa"/>
            <w:shd w:val="clear" w:color="auto" w:fill="FFFFFF" w:themeFill="background1"/>
          </w:tcPr>
          <w:p w:rsidR="00F75D20" w:rsidRPr="00681E5A" w:rsidRDefault="00F75D20" w:rsidP="00F75D20">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rsidR="00F75D20" w:rsidRPr="00681E5A" w:rsidRDefault="00E12D27" w:rsidP="00F75D2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Составьте блок-схему финансового потока при поставке обуви от производителя, проданную на товарном маркетплейсе с поставкой через услуги «Почта России».</w:t>
            </w:r>
          </w:p>
          <w:p w:rsidR="00E12D27" w:rsidRDefault="00E12D27" w:rsidP="00F75D20">
            <w:pPr>
              <w:spacing w:after="0" w:line="240" w:lineRule="auto"/>
              <w:contextualSpacing/>
              <w:jc w:val="both"/>
              <w:rPr>
                <w:rFonts w:ascii="Times New Roman" w:eastAsia="Times New Roman" w:hAnsi="Times New Roman" w:cs="Times New Roman"/>
                <w:b/>
                <w:sz w:val="24"/>
                <w:szCs w:val="24"/>
                <w:lang w:eastAsia="ru-RU"/>
              </w:rPr>
            </w:pPr>
          </w:p>
          <w:p w:rsidR="00F75D20" w:rsidRPr="00681E5A" w:rsidRDefault="00F75D20" w:rsidP="00F75D20">
            <w:pPr>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rsidR="00F75D20" w:rsidRPr="00681E5A" w:rsidRDefault="00847555" w:rsidP="002E4576">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Составьте алгоритм поставки и оплаты текстильного сырья из Индии в Россию. Пропишите сроки и </w:t>
            </w:r>
            <w:r>
              <w:rPr>
                <w:rFonts w:ascii="Times New Roman" w:eastAsia="Times New Roman" w:hAnsi="Times New Roman" w:cs="Times New Roman"/>
                <w:sz w:val="24"/>
                <w:szCs w:val="24"/>
                <w:lang w:eastAsia="ru-RU"/>
              </w:rPr>
              <w:lastRenderedPageBreak/>
              <w:t xml:space="preserve">финансовые </w:t>
            </w:r>
            <w:r w:rsidR="00852346">
              <w:rPr>
                <w:rFonts w:ascii="Times New Roman" w:eastAsia="Times New Roman" w:hAnsi="Times New Roman" w:cs="Times New Roman"/>
                <w:sz w:val="24"/>
                <w:szCs w:val="24"/>
                <w:lang w:eastAsia="ru-RU"/>
              </w:rPr>
              <w:t>инструменты</w:t>
            </w:r>
            <w:r>
              <w:rPr>
                <w:rFonts w:ascii="Times New Roman" w:eastAsia="Times New Roman" w:hAnsi="Times New Roman" w:cs="Times New Roman"/>
                <w:sz w:val="24"/>
                <w:szCs w:val="24"/>
                <w:lang w:eastAsia="ru-RU"/>
              </w:rPr>
              <w:t xml:space="preserve"> поставки.</w:t>
            </w:r>
          </w:p>
        </w:tc>
      </w:tr>
      <w:tr w:rsidR="00F75D20" w:rsidRPr="00681E5A" w:rsidTr="002E4576">
        <w:trPr>
          <w:trHeight w:val="6315"/>
        </w:trPr>
        <w:tc>
          <w:tcPr>
            <w:tcW w:w="1934" w:type="dxa"/>
            <w:vMerge/>
            <w:shd w:val="clear" w:color="auto" w:fill="FFFFFF" w:themeFill="background1"/>
          </w:tcPr>
          <w:p w:rsidR="00F75D20" w:rsidRPr="00681E5A" w:rsidRDefault="00F75D20" w:rsidP="00F75D20">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rsidR="00F75D20" w:rsidRPr="007B0BD9" w:rsidRDefault="00F75D20" w:rsidP="00F75D20">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4.</w:t>
            </w:r>
            <w:r w:rsidRPr="007B0BD9">
              <w:rPr>
                <w:rFonts w:ascii="Times New Roman" w:hAnsi="Times New Roman" w:cs="Times New Roman"/>
                <w:sz w:val="24"/>
              </w:rPr>
              <w:t>Выявляет риски, существующие в деятельности организации, и управляет ими</w:t>
            </w:r>
          </w:p>
        </w:tc>
        <w:tc>
          <w:tcPr>
            <w:tcW w:w="2835" w:type="dxa"/>
            <w:shd w:val="clear" w:color="auto" w:fill="auto"/>
          </w:tcPr>
          <w:p w:rsidR="00F75D20" w:rsidRPr="00681E5A" w:rsidRDefault="00F75D20" w:rsidP="00F75D20">
            <w:pPr>
              <w:autoSpaceDE w:val="0"/>
              <w:autoSpaceDN w:val="0"/>
              <w:adjustRightInd w:val="0"/>
              <w:spacing w:after="0" w:line="240" w:lineRule="auto"/>
              <w:jc w:val="both"/>
              <w:rPr>
                <w:rFonts w:ascii="Times New Roman" w:eastAsia="Times New Roman" w:hAnsi="Times New Roman" w:cs="Times New Roman"/>
                <w:sz w:val="24"/>
                <w:szCs w:val="24"/>
              </w:rPr>
            </w:pPr>
            <w:r w:rsidRPr="00681E5A">
              <w:rPr>
                <w:rFonts w:ascii="Times New Roman" w:eastAsia="Arial Unicode MS" w:hAnsi="Times New Roman" w:cs="Times New Roman"/>
                <w:b/>
                <w:sz w:val="24"/>
                <w:szCs w:val="24"/>
                <w:u w:color="000000"/>
                <w:lang w:eastAsia="ru-RU"/>
              </w:rPr>
              <w:t xml:space="preserve">Знать: </w:t>
            </w:r>
            <w:r w:rsidRPr="00681E5A">
              <w:rPr>
                <w:rFonts w:ascii="Times New Roman" w:eastAsia="Calibri" w:hAnsi="Times New Roman" w:cs="Times New Roman"/>
                <w:sz w:val="24"/>
                <w:szCs w:val="28"/>
              </w:rPr>
              <w:t>инструменты оценки влияния рисков на финансовые показатели</w:t>
            </w:r>
          </w:p>
          <w:p w:rsidR="002E4576" w:rsidRDefault="002E4576"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2E4576" w:rsidRDefault="002E4576"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2E4576" w:rsidRDefault="002E4576"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2E4576" w:rsidRDefault="002E4576"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2E4576" w:rsidRDefault="002E4576"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2E4576" w:rsidRDefault="002E4576"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2E4576" w:rsidRDefault="002E4576"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2E4576" w:rsidRDefault="002E4576"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2E4576" w:rsidRDefault="002E4576" w:rsidP="00F75D2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rsidR="00F75D20" w:rsidRPr="00681E5A" w:rsidRDefault="00F75D20" w:rsidP="00F75D2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применять необходимые управленческие решения в целях минимизации возможных потерь проекта</w:t>
            </w:r>
            <w:r>
              <w:rPr>
                <w:rFonts w:ascii="Times New Roman" w:eastAsia="Calibri" w:hAnsi="Times New Roman" w:cs="Times New Roman"/>
                <w:sz w:val="24"/>
                <w:szCs w:val="28"/>
              </w:rPr>
              <w:t xml:space="preserve"> с использованием электронных денег</w:t>
            </w:r>
          </w:p>
        </w:tc>
        <w:tc>
          <w:tcPr>
            <w:tcW w:w="2800" w:type="dxa"/>
            <w:shd w:val="clear" w:color="auto" w:fill="FFFFFF" w:themeFill="background1"/>
          </w:tcPr>
          <w:p w:rsidR="00F75D20" w:rsidRPr="00681E5A" w:rsidRDefault="00F75D20" w:rsidP="00F75D20">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rsidR="00F75D20" w:rsidRPr="00681E5A" w:rsidRDefault="002E4576" w:rsidP="00F75D2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Российская и турецкая торговые компании осуществляют перекрёстные закупки и поставки товаров. Постройте схему клиринговых расчётов с участием банка. Какие сложности могут возникнуть при данном способе расчётов?</w:t>
            </w:r>
          </w:p>
          <w:p w:rsidR="002E4576" w:rsidRDefault="002E4576" w:rsidP="00F75D20">
            <w:pPr>
              <w:spacing w:after="0" w:line="240" w:lineRule="auto"/>
              <w:contextualSpacing/>
              <w:jc w:val="both"/>
              <w:rPr>
                <w:rFonts w:ascii="Times New Roman" w:eastAsia="Times New Roman" w:hAnsi="Times New Roman" w:cs="Times New Roman"/>
                <w:b/>
                <w:sz w:val="24"/>
                <w:szCs w:val="24"/>
                <w:lang w:eastAsia="ru-RU"/>
              </w:rPr>
            </w:pPr>
          </w:p>
          <w:p w:rsidR="00F75D20" w:rsidRPr="00681E5A" w:rsidRDefault="00F75D20" w:rsidP="00F75D20">
            <w:pPr>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rsidR="00F75D20" w:rsidRPr="00681E5A" w:rsidRDefault="002E4576" w:rsidP="002E4576">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Составьте блок-схему поставок и оплаты продукции российских кондитерских фабрик на основе географической зоны покрытия Платёжной системы «МИР». </w:t>
            </w:r>
          </w:p>
        </w:tc>
      </w:tr>
    </w:tbl>
    <w:p w:rsidR="00565649" w:rsidRDefault="00565649"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E4633" w:rsidRDefault="006C4A3D" w:rsidP="00937CF2">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Примерный перечень вопросов к зачёту</w:t>
      </w:r>
      <w:r w:rsidR="00E32331" w:rsidRPr="000D5E7E">
        <w:rPr>
          <w:rFonts w:ascii="Times New Roman" w:eastAsia="Times New Roman" w:hAnsi="Times New Roman" w:cs="Times New Roman"/>
          <w:b/>
          <w:bCs/>
          <w:sz w:val="28"/>
          <w:szCs w:val="28"/>
          <w:lang w:eastAsia="ru-RU"/>
        </w:rPr>
        <w:t>:</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Понятие электронных денег, их отличие от других форм платежных средств.</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Этапы формирования и развития электронных денег.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Функции электронных денег.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Способы и условия применения электронного средства платежа.</w:t>
      </w:r>
    </w:p>
    <w:p w:rsidR="00937CF2" w:rsidRDefault="008B4FFC" w:rsidP="00937CF2">
      <w:pPr>
        <w:pStyle w:val="affd"/>
        <w:widowControl w:val="0"/>
        <w:numPr>
          <w:ilvl w:val="0"/>
          <w:numId w:val="35"/>
        </w:numPr>
        <w:overflowPunct w:val="0"/>
        <w:autoSpaceDE w:val="0"/>
        <w:autoSpaceDN w:val="0"/>
        <w:adjustRightInd w:val="0"/>
        <w:spacing w:line="360" w:lineRule="auto"/>
        <w:ind w:left="426"/>
        <w:jc w:val="both"/>
      </w:pPr>
      <w:r w:rsidRPr="00937CF2">
        <w:rPr>
          <w:szCs w:val="28"/>
        </w:rPr>
        <w:t>Преимущества и недостатки в использовании электронных денег в цепях поставок.</w:t>
      </w:r>
      <w:r w:rsidRPr="00EC73B3">
        <w:t xml:space="preserve"> </w:t>
      </w:r>
    </w:p>
    <w:p w:rsidR="008B4FFC"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Порядок использования электронных средств платежа.</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Система безналичных банковских переводов.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Почтовые переводы денежных средств.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Переводы электронных денежных средств в иностранной валюте.</w:t>
      </w:r>
    </w:p>
    <w:p w:rsidR="00937CF2" w:rsidRDefault="008B4FFC" w:rsidP="00937CF2">
      <w:pPr>
        <w:pStyle w:val="affd"/>
        <w:widowControl w:val="0"/>
        <w:numPr>
          <w:ilvl w:val="0"/>
          <w:numId w:val="35"/>
        </w:numPr>
        <w:overflowPunct w:val="0"/>
        <w:autoSpaceDE w:val="0"/>
        <w:autoSpaceDN w:val="0"/>
        <w:adjustRightInd w:val="0"/>
        <w:spacing w:line="360" w:lineRule="auto"/>
        <w:ind w:left="426"/>
        <w:jc w:val="both"/>
      </w:pPr>
      <w:r w:rsidRPr="00937CF2">
        <w:rPr>
          <w:szCs w:val="28"/>
        </w:rPr>
        <w:t xml:space="preserve">Особенности трансграничных переводов при введении запрета </w:t>
      </w:r>
      <w:r w:rsidRPr="00937CF2">
        <w:rPr>
          <w:szCs w:val="28"/>
        </w:rPr>
        <w:lastRenderedPageBreak/>
        <w:t xml:space="preserve">иностранным государством. </w:t>
      </w:r>
      <w:r>
        <w:t xml:space="preserve"> </w:t>
      </w:r>
    </w:p>
    <w:p w:rsidR="00937CF2" w:rsidRDefault="00937CF2" w:rsidP="00937CF2">
      <w:pPr>
        <w:pStyle w:val="affd"/>
        <w:widowControl w:val="0"/>
        <w:numPr>
          <w:ilvl w:val="0"/>
          <w:numId w:val="35"/>
        </w:numPr>
        <w:overflowPunct w:val="0"/>
        <w:autoSpaceDE w:val="0"/>
        <w:autoSpaceDN w:val="0"/>
        <w:adjustRightInd w:val="0"/>
        <w:spacing w:line="360" w:lineRule="auto"/>
        <w:ind w:left="426"/>
        <w:jc w:val="both"/>
      </w:pPr>
      <w:r w:rsidRPr="00171175">
        <w:rPr>
          <w:spacing w:val="-5"/>
          <w:szCs w:val="28"/>
        </w:rPr>
        <w:t>Платёжный клиринговый центр как звено в цепи поставок</w:t>
      </w:r>
      <w:r>
        <w:rPr>
          <w:spacing w:val="-5"/>
          <w:szCs w:val="28"/>
        </w:rPr>
        <w:t>.</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Разновидности криптовалют: биткоин, токен, стейблкоин.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Государственное регулирование обращения криптовалют. </w:t>
      </w:r>
    </w:p>
    <w:p w:rsidR="008B4FFC"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Перевод торговых контрактов в цепях поставок в стейблкоины.</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Субъекты национальной платёжной системы и требования нормативно-правовые основы их деятельности.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Виды платёжных систем, обслуживающих цепи поставок. </w:t>
      </w:r>
    </w:p>
    <w:p w:rsid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Российская платежная система МИР. </w:t>
      </w:r>
    </w:p>
    <w:p w:rsidR="00937CF2" w:rsidRPr="00937CF2" w:rsidRDefault="00937CF2" w:rsidP="00937CF2">
      <w:pPr>
        <w:pStyle w:val="affd"/>
        <w:widowControl w:val="0"/>
        <w:numPr>
          <w:ilvl w:val="0"/>
          <w:numId w:val="35"/>
        </w:numPr>
        <w:overflowPunct w:val="0"/>
        <w:autoSpaceDE w:val="0"/>
        <w:autoSpaceDN w:val="0"/>
        <w:adjustRightInd w:val="0"/>
        <w:spacing w:line="360" w:lineRule="auto"/>
        <w:ind w:left="426"/>
        <w:jc w:val="both"/>
        <w:rPr>
          <w:szCs w:val="28"/>
        </w:rPr>
      </w:pPr>
      <w:r>
        <w:rPr>
          <w:szCs w:val="28"/>
        </w:rPr>
        <w:t>Иностранные платёжные системы, функционирующие на российском рынке.</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Участники платёжной системы.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Операторы электронных денежных средств платежа, платёжной системы, услуг платёжной инфраструктуры.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Операционные центры-звенья цепи поставок. </w:t>
      </w:r>
    </w:p>
    <w:p w:rsidR="008B4FFC"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Особенности привлечения платёжного агрегатора при переводе денежных средств.</w:t>
      </w:r>
    </w:p>
    <w:p w:rsidR="00937CF2" w:rsidRPr="00937CF2" w:rsidRDefault="00937CF2" w:rsidP="004A4D51">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Федеральное казначейство как особый участник Национальной платёжной системы.</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Цифровой рубль как форма денег в цепях поставок.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Двухуровневая розничная модель цифрового рубля: клиенты, финансовые организации, платформа цифрового рубля.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Кошелёк цифрового рубля: преимущества и недостатки использования.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Инновационные финансовые продукты и сервисы: смарт-контракты, маркирование платежей. </w:t>
      </w:r>
    </w:p>
    <w:p w:rsidR="00937CF2" w:rsidRPr="00937CF2"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 xml:space="preserve">Развитие новой платежной инфраструктуры. </w:t>
      </w:r>
    </w:p>
    <w:p w:rsidR="008B4FFC" w:rsidRDefault="008B4FFC" w:rsidP="00937CF2">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Упрощение проведения трансграничных платежей.</w:t>
      </w:r>
    </w:p>
    <w:p w:rsidR="00937CF2" w:rsidRPr="00937CF2" w:rsidRDefault="00937CF2" w:rsidP="004A4D51">
      <w:pPr>
        <w:pStyle w:val="affd"/>
        <w:widowControl w:val="0"/>
        <w:numPr>
          <w:ilvl w:val="0"/>
          <w:numId w:val="35"/>
        </w:numPr>
        <w:overflowPunct w:val="0"/>
        <w:autoSpaceDE w:val="0"/>
        <w:autoSpaceDN w:val="0"/>
        <w:adjustRightInd w:val="0"/>
        <w:spacing w:line="360" w:lineRule="auto"/>
        <w:ind w:left="426"/>
        <w:jc w:val="both"/>
        <w:rPr>
          <w:szCs w:val="28"/>
        </w:rPr>
      </w:pPr>
      <w:r w:rsidRPr="00937CF2">
        <w:rPr>
          <w:szCs w:val="28"/>
        </w:rPr>
        <w:t>Сохранность и безопасность электронных денег в цепях поставок.</w:t>
      </w:r>
    </w:p>
    <w:p w:rsidR="00D82491" w:rsidRDefault="00D82491" w:rsidP="00CE4633">
      <w:pPr>
        <w:spacing w:after="0" w:line="360" w:lineRule="auto"/>
        <w:jc w:val="both"/>
        <w:rPr>
          <w:rFonts w:ascii="Times New Roman" w:eastAsia="Times New Roman" w:hAnsi="Times New Roman" w:cs="Times New Roman"/>
          <w:sz w:val="28"/>
          <w:szCs w:val="28"/>
          <w:lang w:eastAsia="ru-RU"/>
        </w:rPr>
      </w:pPr>
    </w:p>
    <w:p w:rsidR="008B71C2" w:rsidRPr="000D2978" w:rsidRDefault="008B71C2" w:rsidP="00CE4633">
      <w:pPr>
        <w:spacing w:after="0" w:line="360" w:lineRule="auto"/>
        <w:jc w:val="both"/>
        <w:rPr>
          <w:rFonts w:ascii="Times New Roman" w:eastAsia="Times New Roman" w:hAnsi="Times New Roman" w:cs="Times New Roman"/>
          <w:sz w:val="28"/>
          <w:szCs w:val="28"/>
          <w:lang w:eastAsia="ru-RU"/>
        </w:rPr>
      </w:pPr>
    </w:p>
    <w:p w:rsidR="00C145E6" w:rsidRDefault="00C145E6" w:rsidP="00C145E6">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rsidR="00C145E6" w:rsidRDefault="00C145E6" w:rsidP="00C145E6">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rsidR="00C145E6" w:rsidRDefault="00C145E6" w:rsidP="00C145E6">
      <w:pPr>
        <w:pStyle w:val="affd"/>
        <w:numPr>
          <w:ilvl w:val="0"/>
          <w:numId w:val="40"/>
        </w:numPr>
        <w:spacing w:line="360" w:lineRule="auto"/>
        <w:ind w:left="0" w:firstLine="709"/>
        <w:jc w:val="both"/>
        <w:rPr>
          <w:bCs/>
          <w:szCs w:val="28"/>
        </w:rPr>
      </w:pPr>
      <w:r>
        <w:rPr>
          <w:bCs/>
          <w:szCs w:val="28"/>
        </w:rPr>
        <w:t>Деньги, кредит, банки. Денежный и кредитный рынки : учебник и практикум для вузов / Г. А. Аболихина [и др.] ; под общей редакцией М. А. Абрамовой, Л. С. Александровой. — 2-е изд., испр. и доп. — Москва : Издательство Юрайт, 2021. — 436 с. — (Высшее образование). — Образовательная платформа Юрайт [сайт]. — URL: https://urait.ru/bcode/468882 (дата обращения: 1</w:t>
      </w:r>
      <w:r w:rsidRPr="002C3908">
        <w:rPr>
          <w:bCs/>
          <w:szCs w:val="28"/>
        </w:rPr>
        <w:t>2</w:t>
      </w:r>
      <w:r>
        <w:rPr>
          <w:bCs/>
          <w:szCs w:val="28"/>
        </w:rPr>
        <w:t>.</w:t>
      </w:r>
      <w:r w:rsidRPr="002C3908">
        <w:rPr>
          <w:bCs/>
          <w:szCs w:val="28"/>
        </w:rPr>
        <w:t>10</w:t>
      </w:r>
      <w:r>
        <w:rPr>
          <w:bCs/>
          <w:szCs w:val="28"/>
        </w:rPr>
        <w:t xml:space="preserve">.2022). - Текст : электронный. </w:t>
      </w:r>
    </w:p>
    <w:p w:rsidR="00C145E6" w:rsidRDefault="00C145E6" w:rsidP="00C145E6">
      <w:pPr>
        <w:pStyle w:val="affd"/>
        <w:numPr>
          <w:ilvl w:val="0"/>
          <w:numId w:val="40"/>
        </w:numPr>
        <w:spacing w:line="360" w:lineRule="auto"/>
        <w:ind w:left="0" w:firstLine="360"/>
        <w:jc w:val="both"/>
        <w:rPr>
          <w:bCs/>
          <w:szCs w:val="28"/>
        </w:rPr>
      </w:pPr>
      <w:r>
        <w:rPr>
          <w:bCs/>
          <w:szCs w:val="28"/>
        </w:rPr>
        <w:t xml:space="preserve">Игнатова, О. В.  Международные расчеты и платежи. Практикум : учебное пособие для вузов / О. В. Игнатова, О. А. Горбунова, А. А. Прудникова ; под редакцией О. В. Игнатовой. — Москва : Издательство Юрайт, 2021. — 218 с. — (Высшее образование). — Образовательная платформа Юрайт [сайт]. — URL: https://urait.ru/bcode/474013 (дата обращения: </w:t>
      </w:r>
      <w:r w:rsidRPr="002C3908">
        <w:rPr>
          <w:bCs/>
          <w:szCs w:val="28"/>
        </w:rPr>
        <w:t>12.10.2022</w:t>
      </w:r>
      <w:r>
        <w:rPr>
          <w:bCs/>
          <w:szCs w:val="28"/>
        </w:rPr>
        <w:t>). — Текст : электронный.</w:t>
      </w:r>
    </w:p>
    <w:p w:rsidR="00C145E6" w:rsidRDefault="00C145E6" w:rsidP="00C145E6">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rsidR="00C145E6" w:rsidRDefault="00C145E6" w:rsidP="00C145E6">
      <w:pPr>
        <w:pStyle w:val="affd"/>
        <w:numPr>
          <w:ilvl w:val="0"/>
          <w:numId w:val="41"/>
        </w:numPr>
        <w:spacing w:line="360" w:lineRule="auto"/>
        <w:ind w:left="0" w:firstLine="709"/>
        <w:jc w:val="both"/>
        <w:rPr>
          <w:bCs/>
          <w:szCs w:val="28"/>
        </w:rPr>
      </w:pPr>
      <w:r>
        <w:rPr>
          <w:bCs/>
          <w:szCs w:val="28"/>
        </w:rPr>
        <w:t xml:space="preserve">Чернецов, С. А. Деньги, кредит, банки : учебное пособие / С.А. Чернецов. — Москва : Магистр, 2022. — 496 с. - ЭБС ZNANIUM.com. - URL: https://znanium.com/catalog/product/1870698 (дата обращения: </w:t>
      </w:r>
      <w:r w:rsidRPr="002C3908">
        <w:rPr>
          <w:bCs/>
          <w:szCs w:val="28"/>
        </w:rPr>
        <w:t>12.10.2022</w:t>
      </w:r>
      <w:r>
        <w:rPr>
          <w:bCs/>
          <w:szCs w:val="28"/>
        </w:rPr>
        <w:t xml:space="preserve">). - Текст : электронный. </w:t>
      </w:r>
    </w:p>
    <w:p w:rsidR="00C145E6" w:rsidRDefault="00C145E6" w:rsidP="00C145E6">
      <w:pPr>
        <w:pStyle w:val="affd"/>
        <w:numPr>
          <w:ilvl w:val="0"/>
          <w:numId w:val="41"/>
        </w:numPr>
        <w:spacing w:line="360" w:lineRule="auto"/>
        <w:ind w:left="0" w:firstLine="709"/>
        <w:jc w:val="both"/>
        <w:rPr>
          <w:bCs/>
          <w:szCs w:val="28"/>
        </w:rPr>
      </w:pPr>
      <w:r>
        <w:rPr>
          <w:bCs/>
          <w:szCs w:val="28"/>
        </w:rPr>
        <w:t xml:space="preserve">Никитинская, Ю. В. Международные расчеты и валютные операции: учебное пособие / Ю.В. Никитинская, Т.В. Нечаева. — Москва : Вузовский учебник : ИНФРА-М, 2022. — 215 с. - ЭБС ZNANIUM.com. - URL: https://znanium.com/catalog/product/1816675 (дата обращения: </w:t>
      </w:r>
      <w:r w:rsidRPr="002C3908">
        <w:rPr>
          <w:bCs/>
          <w:szCs w:val="28"/>
        </w:rPr>
        <w:t>12.10.2022</w:t>
      </w:r>
      <w:r>
        <w:rPr>
          <w:bCs/>
          <w:szCs w:val="28"/>
        </w:rPr>
        <w:t xml:space="preserve">).  - Текст : электронный. </w:t>
      </w:r>
    </w:p>
    <w:p w:rsidR="00C145E6" w:rsidRDefault="00C145E6" w:rsidP="00C145E6">
      <w:pPr>
        <w:pStyle w:val="affd"/>
        <w:numPr>
          <w:ilvl w:val="0"/>
          <w:numId w:val="41"/>
        </w:numPr>
        <w:spacing w:line="360" w:lineRule="auto"/>
        <w:ind w:left="0" w:firstLine="709"/>
        <w:jc w:val="both"/>
        <w:rPr>
          <w:bCs/>
          <w:szCs w:val="28"/>
        </w:rPr>
      </w:pPr>
      <w:r>
        <w:rPr>
          <w:bCs/>
          <w:szCs w:val="28"/>
        </w:rPr>
        <w:t xml:space="preserve">Прокушев, Е. Ф.  Внешнеэкономическая деятельность : учебник и практикум для вузов / Е. Ф. Прокушев, А. А. Костин ; под редакцией Е. Ф. Прокушева. — 11-е изд., перераб. и доп. — Москва : Издательство Юрайт, 2022. — 471 с. — (Высшее образование). —  Образовательная платформа </w:t>
      </w:r>
      <w:r>
        <w:rPr>
          <w:bCs/>
          <w:szCs w:val="28"/>
        </w:rPr>
        <w:lastRenderedPageBreak/>
        <w:t xml:space="preserve">Юрайт [сайт]. — URL: https://urait.ru/bcode/488783 (дата обращения: </w:t>
      </w:r>
      <w:r w:rsidRPr="002C3908">
        <w:rPr>
          <w:bCs/>
          <w:szCs w:val="28"/>
        </w:rPr>
        <w:t>12.10.2022</w:t>
      </w:r>
      <w:r>
        <w:rPr>
          <w:bCs/>
          <w:szCs w:val="28"/>
        </w:rPr>
        <w:t xml:space="preserve">). — Текст : электронный. </w:t>
      </w:r>
    </w:p>
    <w:p w:rsidR="00C145E6" w:rsidRDefault="00C145E6" w:rsidP="00C145E6">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Нормативно-правовые источники </w:t>
      </w:r>
    </w:p>
    <w:p w:rsidR="00C145E6" w:rsidRDefault="00C145E6" w:rsidP="00C145E6">
      <w:pPr>
        <w:pStyle w:val="affd"/>
        <w:numPr>
          <w:ilvl w:val="0"/>
          <w:numId w:val="42"/>
        </w:numPr>
        <w:spacing w:line="360" w:lineRule="auto"/>
        <w:ind w:left="0" w:firstLine="709"/>
        <w:jc w:val="both"/>
        <w:rPr>
          <w:bCs/>
          <w:szCs w:val="28"/>
        </w:rPr>
      </w:pPr>
      <w:r>
        <w:rPr>
          <w:bCs/>
          <w:szCs w:val="28"/>
        </w:rPr>
        <w:t>Федеральный закон от 27.06.2011 N 161-ФЗ (ред. от 02.07.2021) "О национальной платежной системе"</w:t>
      </w:r>
    </w:p>
    <w:p w:rsidR="00C145E6" w:rsidRDefault="00C145E6" w:rsidP="00C145E6">
      <w:pPr>
        <w:pStyle w:val="affd"/>
        <w:numPr>
          <w:ilvl w:val="0"/>
          <w:numId w:val="42"/>
        </w:numPr>
        <w:spacing w:line="360" w:lineRule="auto"/>
        <w:ind w:left="0" w:firstLine="709"/>
        <w:jc w:val="both"/>
        <w:rPr>
          <w:bCs/>
          <w:szCs w:val="28"/>
        </w:rPr>
      </w:pPr>
      <w:r>
        <w:rPr>
          <w:bCs/>
          <w:szCs w:val="28"/>
        </w:rPr>
        <w:t xml:space="preserve">Федеральном </w:t>
      </w:r>
      <w:hyperlink r:id="rId11" w:history="1">
        <w:r>
          <w:rPr>
            <w:rStyle w:val="a4"/>
            <w:bCs/>
            <w:color w:val="auto"/>
            <w:szCs w:val="28"/>
            <w:u w:val="none"/>
          </w:rPr>
          <w:t>законе</w:t>
        </w:r>
      </w:hyperlink>
      <w:r>
        <w:rPr>
          <w:bCs/>
          <w:szCs w:val="28"/>
        </w:rPr>
        <w:t xml:space="preserve"> от 10 декабря 2003 года N 173-ФЗ "О валютном регулировании и валютном контроле"</w:t>
      </w:r>
    </w:p>
    <w:p w:rsidR="00C145E6" w:rsidRDefault="00C145E6" w:rsidP="00C145E6">
      <w:pPr>
        <w:pStyle w:val="affd"/>
        <w:numPr>
          <w:ilvl w:val="0"/>
          <w:numId w:val="42"/>
        </w:numPr>
        <w:spacing w:line="360" w:lineRule="auto"/>
        <w:ind w:left="0" w:firstLine="709"/>
        <w:jc w:val="both"/>
        <w:rPr>
          <w:bCs/>
          <w:szCs w:val="28"/>
        </w:rPr>
      </w:pPr>
      <w:r>
        <w:rPr>
          <w:bCs/>
          <w:szCs w:val="28"/>
        </w:rPr>
        <w:t xml:space="preserve">Федеральным </w:t>
      </w:r>
      <w:hyperlink r:id="rId12" w:history="1">
        <w:r>
          <w:rPr>
            <w:rStyle w:val="a4"/>
            <w:bCs/>
            <w:color w:val="auto"/>
            <w:szCs w:val="28"/>
            <w:u w:val="none"/>
          </w:rPr>
          <w:t>законом</w:t>
        </w:r>
      </w:hyperlink>
      <w:r>
        <w:rPr>
          <w:bCs/>
          <w:szCs w:val="28"/>
        </w:rPr>
        <w:t xml:space="preserve"> от 7 августа 2001 года N 115-ФЗ "О противодействии легализации (отмыванию) доходов, полученных преступным путем, и финансированию терроризма"</w:t>
      </w:r>
    </w:p>
    <w:p w:rsidR="00C145E6" w:rsidRDefault="00C145E6" w:rsidP="00C145E6">
      <w:pPr>
        <w:spacing w:after="0" w:line="360" w:lineRule="auto"/>
        <w:ind w:firstLine="709"/>
        <w:jc w:val="center"/>
        <w:rPr>
          <w:rFonts w:ascii="Times New Roman" w:eastAsia="Times New Roman" w:hAnsi="Times New Roman" w:cs="Times New Roman"/>
          <w:b/>
          <w:bCs/>
          <w:sz w:val="28"/>
          <w:szCs w:val="28"/>
          <w:lang w:eastAsia="ru-RU"/>
        </w:rPr>
      </w:pPr>
    </w:p>
    <w:p w:rsidR="00C145E6" w:rsidRDefault="00C145E6" w:rsidP="00C145E6">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Информационные ресурсы Интернет – официальные сайты</w:t>
      </w:r>
    </w:p>
    <w:p w:rsidR="00C145E6" w:rsidRDefault="00C145E6" w:rsidP="00C145E6">
      <w:pPr>
        <w:pStyle w:val="affd"/>
        <w:numPr>
          <w:ilvl w:val="0"/>
          <w:numId w:val="42"/>
        </w:numPr>
        <w:spacing w:line="360" w:lineRule="auto"/>
        <w:ind w:left="0" w:firstLine="709"/>
        <w:jc w:val="both"/>
        <w:rPr>
          <w:bCs/>
          <w:szCs w:val="28"/>
        </w:rPr>
      </w:pPr>
      <w:r>
        <w:rPr>
          <w:bCs/>
          <w:szCs w:val="28"/>
        </w:rPr>
        <w:t xml:space="preserve">Платежная карта «Мир».  Официальный сайт URL: </w:t>
      </w:r>
      <w:hyperlink r:id="rId13" w:history="1">
        <w:r>
          <w:rPr>
            <w:rStyle w:val="a4"/>
            <w:bCs/>
            <w:color w:val="auto"/>
            <w:szCs w:val="28"/>
            <w:u w:val="none"/>
          </w:rPr>
          <w:t>https://mironline.ru/</w:t>
        </w:r>
      </w:hyperlink>
      <w:r>
        <w:rPr>
          <w:bCs/>
          <w:szCs w:val="28"/>
        </w:rPr>
        <w:t xml:space="preserve"> (дата обращения 05.05.2022)</w:t>
      </w:r>
    </w:p>
    <w:p w:rsidR="00C145E6" w:rsidRDefault="00C145E6" w:rsidP="00C145E6">
      <w:pPr>
        <w:pStyle w:val="affd"/>
        <w:numPr>
          <w:ilvl w:val="0"/>
          <w:numId w:val="42"/>
        </w:numPr>
        <w:spacing w:line="360" w:lineRule="auto"/>
        <w:ind w:left="0" w:firstLine="709"/>
        <w:jc w:val="both"/>
        <w:rPr>
          <w:bCs/>
          <w:szCs w:val="28"/>
        </w:rPr>
      </w:pPr>
      <w:r>
        <w:rPr>
          <w:bCs/>
          <w:szCs w:val="28"/>
        </w:rPr>
        <w:t xml:space="preserve">Цифровой рубль. Банк России. Официальный сайт. </w:t>
      </w:r>
      <w:hyperlink r:id="rId14" w:history="1">
        <w:r>
          <w:rPr>
            <w:rStyle w:val="a4"/>
            <w:bCs/>
            <w:color w:val="auto"/>
            <w:szCs w:val="28"/>
            <w:u w:val="none"/>
          </w:rPr>
          <w:t>URL: https://cbr.ru/fintech/dr/</w:t>
        </w:r>
      </w:hyperlink>
      <w:r>
        <w:rPr>
          <w:bCs/>
          <w:szCs w:val="28"/>
        </w:rPr>
        <w:t xml:space="preserve"> (дата обращения 05.05.2022)</w:t>
      </w:r>
    </w:p>
    <w:p w:rsidR="00C145E6" w:rsidRDefault="00C145E6" w:rsidP="00C145E6">
      <w:pPr>
        <w:pStyle w:val="affd"/>
        <w:numPr>
          <w:ilvl w:val="0"/>
          <w:numId w:val="42"/>
        </w:numPr>
        <w:spacing w:line="360" w:lineRule="auto"/>
        <w:ind w:left="0" w:firstLine="709"/>
        <w:jc w:val="both"/>
        <w:rPr>
          <w:bCs/>
          <w:szCs w:val="28"/>
        </w:rPr>
      </w:pPr>
      <w:r>
        <w:rPr>
          <w:bCs/>
          <w:szCs w:val="28"/>
        </w:rPr>
        <w:t xml:space="preserve">Министерство финансов Российской Федерации. Официальный сайт. </w:t>
      </w:r>
      <w:hyperlink r:id="rId15" w:history="1">
        <w:r>
          <w:rPr>
            <w:rStyle w:val="a4"/>
            <w:bCs/>
            <w:color w:val="auto"/>
            <w:szCs w:val="28"/>
            <w:u w:val="none"/>
          </w:rPr>
          <w:t xml:space="preserve">URL: </w:t>
        </w:r>
      </w:hyperlink>
      <w:r>
        <w:t xml:space="preserve"> </w:t>
      </w:r>
      <w:hyperlink r:id="rId16" w:history="1">
        <w:r>
          <w:rPr>
            <w:rStyle w:val="a4"/>
            <w:color w:val="auto"/>
            <w:u w:val="none"/>
          </w:rPr>
          <w:t>https://minfin.gov.ru/ru/</w:t>
        </w:r>
      </w:hyperlink>
      <w:r>
        <w:rPr>
          <w:bCs/>
          <w:szCs w:val="28"/>
        </w:rPr>
        <w:t xml:space="preserve"> (дата обращения 05.05.2022)</w:t>
      </w:r>
    </w:p>
    <w:p w:rsidR="00C145E6" w:rsidRDefault="00C145E6" w:rsidP="00C145E6">
      <w:pPr>
        <w:spacing w:after="0" w:line="360" w:lineRule="auto"/>
        <w:ind w:firstLine="709"/>
        <w:jc w:val="center"/>
        <w:rPr>
          <w:rFonts w:ascii="Times New Roman" w:eastAsia="Times New Roman" w:hAnsi="Times New Roman" w:cs="Times New Roman"/>
          <w:b/>
          <w:sz w:val="28"/>
          <w:szCs w:val="28"/>
          <w:lang w:eastAsia="ru-RU"/>
        </w:rPr>
      </w:pPr>
    </w:p>
    <w:p w:rsidR="00C145E6" w:rsidRDefault="00C145E6" w:rsidP="00C145E6">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9. П</w:t>
      </w:r>
      <w:r>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rsidR="00C145E6" w:rsidRDefault="00C145E6" w:rsidP="00C145E6">
      <w:pPr>
        <w:spacing w:after="0" w:line="360" w:lineRule="auto"/>
        <w:ind w:firstLine="709"/>
        <w:rPr>
          <w:rStyle w:val="a4"/>
          <w:color w:val="000000" w:themeColor="text1"/>
          <w:u w:val="none"/>
        </w:rPr>
      </w:pPr>
      <w:r>
        <w:rPr>
          <w:rStyle w:val="a4"/>
          <w:rFonts w:ascii="Times New Roman" w:hAnsi="Times New Roman" w:cs="Times New Roman"/>
          <w:bCs/>
          <w:color w:val="000000" w:themeColor="text1"/>
          <w:sz w:val="28"/>
          <w:szCs w:val="28"/>
          <w:u w:val="none"/>
        </w:rPr>
        <w:t>Электронные ресурсы БИК:</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Электронная библиотека Финансового университета (ЭБ) http://elib.fa.ru/</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Электронно-библиотечная система BOOK.RU http://www.book.ru</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Электронно-библиотечная система «Университетская библиотека ОНЛАЙН» http://biblioclub.ru/</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Электронно-библиотечная система Znanium http://www.znanium.com</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lastRenderedPageBreak/>
        <w:t>Электронно-библиотечная система издательства «ЮРАЙТ» https://urait.ru/</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Электронно-библиотечная система издательства Проспект http://ebs.prospekt.org/books</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Деловая онлайн-библиотека Alpina Digital http://lib.alpinadigital.ru/</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Электронная библиотека Издательского дома «Гребенников» https://grebennikon.ru/</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 xml:space="preserve">Научная электронная библиотека eLibrary.ru http://elibrary.ru  </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Национальная электронная библиотека http://нэб.рф/</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Финансовая справочная система «Финансовый директор» http://www.1fd.ru/</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Ресурсы информационно-аналитического агентства по финансовым рынкам Cbonds.ru https://cbonds.ru/</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СПАРК https://spark-interfax.ru/</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lang w:val="en-US"/>
        </w:rPr>
      </w:pPr>
      <w:r>
        <w:rPr>
          <w:rStyle w:val="a4"/>
          <w:bCs/>
          <w:color w:val="000000" w:themeColor="text1"/>
          <w:szCs w:val="28"/>
          <w:u w:val="none"/>
          <w:lang w:val="en-US"/>
        </w:rPr>
        <w:t>Academic Reference http://ar.cnki.net/ACADREF</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Пакет баз данных компании EBSCO Publishing, крупнейшего агрегатора научных ресурсов ведущих издательств мира http://search.ebscohost.com</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Электронные продукты издательства Elsevier http://www.sciencedirect.com</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lang w:val="en-US"/>
        </w:rPr>
      </w:pPr>
      <w:r>
        <w:rPr>
          <w:rStyle w:val="a4"/>
          <w:bCs/>
          <w:color w:val="000000" w:themeColor="text1"/>
          <w:szCs w:val="28"/>
          <w:u w:val="none"/>
          <w:lang w:val="en-US"/>
        </w:rPr>
        <w:t>Emerald: Management eJournal Portfolio https://www.emerald.com/insight/</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Информационно-аналитическая база данных EMIS Global https://www.emis.com/php/companies/overview/index</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Henry Stewart Talks: Библиотека Онлайн Лекций по Бизнесу и Маркетингу https://hstalks.com/business/</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lang w:val="en-US"/>
        </w:rPr>
      </w:pPr>
      <w:r>
        <w:rPr>
          <w:rStyle w:val="a4"/>
          <w:bCs/>
          <w:color w:val="000000" w:themeColor="text1"/>
          <w:szCs w:val="28"/>
          <w:u w:val="none"/>
          <w:lang w:val="en-US"/>
        </w:rPr>
        <w:t>Oxford Scholarship Online https://oxford.universitypressscholarship.com/</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lastRenderedPageBreak/>
        <w:t>Коллекция научных журналов Oxford University Press https://academic.oup.com/journals/</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lang w:val="en-US"/>
        </w:rPr>
      </w:pPr>
      <w:r>
        <w:rPr>
          <w:rStyle w:val="a4"/>
          <w:bCs/>
          <w:color w:val="000000" w:themeColor="text1"/>
          <w:szCs w:val="28"/>
          <w:u w:val="none"/>
          <w:lang w:val="en-US"/>
        </w:rPr>
        <w:t>Scopus https://www.scopus.com</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Электронная коллекция книг издательства Springer:  Springer eBooks http://link.springer.com/</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База данных научных журналов издательства Wiley https://onlinelibrary.wiley.com/</w:t>
      </w:r>
    </w:p>
    <w:p w:rsidR="00C145E6" w:rsidRDefault="00C145E6" w:rsidP="00C145E6">
      <w:pPr>
        <w:pStyle w:val="affd"/>
        <w:numPr>
          <w:ilvl w:val="0"/>
          <w:numId w:val="43"/>
        </w:numPr>
        <w:spacing w:line="360" w:lineRule="auto"/>
        <w:ind w:left="0" w:firstLine="709"/>
        <w:jc w:val="both"/>
        <w:rPr>
          <w:rStyle w:val="a4"/>
          <w:bCs/>
          <w:color w:val="000000" w:themeColor="text1"/>
          <w:szCs w:val="28"/>
          <w:u w:val="none"/>
        </w:rPr>
      </w:pPr>
      <w:r>
        <w:rPr>
          <w:rStyle w:val="a4"/>
          <w:bCs/>
          <w:color w:val="000000" w:themeColor="text1"/>
          <w:szCs w:val="28"/>
          <w:u w:val="none"/>
        </w:rPr>
        <w:t>Цифровой архив научных журналов: http://arch.neicon.ru/xmlui/</w:t>
      </w:r>
    </w:p>
    <w:p w:rsidR="00C145E6" w:rsidRDefault="00C145E6" w:rsidP="00C145E6">
      <w:pPr>
        <w:pStyle w:val="affd"/>
        <w:spacing w:line="360" w:lineRule="auto"/>
        <w:ind w:left="0" w:firstLine="709"/>
        <w:rPr>
          <w:rStyle w:val="a4"/>
          <w:bCs/>
          <w:color w:val="000000" w:themeColor="text1"/>
          <w:szCs w:val="28"/>
          <w:u w:val="none"/>
          <w:lang w:val="en-US"/>
        </w:rPr>
      </w:pPr>
      <w:r>
        <w:rPr>
          <w:rStyle w:val="a4"/>
          <w:bCs/>
          <w:color w:val="000000" w:themeColor="text1"/>
          <w:szCs w:val="28"/>
          <w:u w:val="none"/>
          <w:lang w:val="en-US"/>
        </w:rPr>
        <w:t>- Annual Reviews</w:t>
      </w:r>
    </w:p>
    <w:p w:rsidR="00C145E6" w:rsidRDefault="00C145E6" w:rsidP="00C145E6">
      <w:pPr>
        <w:pStyle w:val="affd"/>
        <w:spacing w:line="360" w:lineRule="auto"/>
        <w:ind w:left="0" w:firstLine="709"/>
        <w:rPr>
          <w:rStyle w:val="a4"/>
          <w:bCs/>
          <w:color w:val="000000" w:themeColor="text1"/>
          <w:szCs w:val="28"/>
          <w:u w:val="none"/>
          <w:lang w:val="en-US"/>
        </w:rPr>
      </w:pPr>
      <w:r>
        <w:rPr>
          <w:rStyle w:val="a4"/>
          <w:bCs/>
          <w:color w:val="000000" w:themeColor="text1"/>
          <w:szCs w:val="28"/>
          <w:u w:val="none"/>
          <w:lang w:val="en-US"/>
        </w:rPr>
        <w:t>-Cambridge University Press</w:t>
      </w:r>
    </w:p>
    <w:p w:rsidR="00C145E6" w:rsidRDefault="00C145E6" w:rsidP="00C145E6">
      <w:pPr>
        <w:pStyle w:val="affd"/>
        <w:spacing w:line="360" w:lineRule="auto"/>
        <w:ind w:left="0" w:firstLine="709"/>
        <w:rPr>
          <w:rStyle w:val="a4"/>
          <w:bCs/>
          <w:color w:val="000000" w:themeColor="text1"/>
          <w:szCs w:val="28"/>
          <w:u w:val="none"/>
          <w:lang w:val="en-US"/>
        </w:rPr>
      </w:pPr>
      <w:r>
        <w:rPr>
          <w:rStyle w:val="a4"/>
          <w:bCs/>
          <w:color w:val="000000" w:themeColor="text1"/>
          <w:szCs w:val="28"/>
          <w:u w:val="none"/>
          <w:lang w:val="en-US"/>
        </w:rPr>
        <w:t>- The Institute of Physics (IOP) Publishing</w:t>
      </w:r>
    </w:p>
    <w:p w:rsidR="00C145E6" w:rsidRDefault="00C145E6" w:rsidP="00C145E6">
      <w:pPr>
        <w:pStyle w:val="affd"/>
        <w:spacing w:line="360" w:lineRule="auto"/>
        <w:ind w:left="0" w:firstLine="709"/>
        <w:rPr>
          <w:rStyle w:val="a4"/>
          <w:bCs/>
          <w:color w:val="000000" w:themeColor="text1"/>
          <w:szCs w:val="28"/>
          <w:u w:val="none"/>
          <w:lang w:val="en-US"/>
        </w:rPr>
      </w:pPr>
      <w:r>
        <w:rPr>
          <w:rStyle w:val="a4"/>
          <w:bCs/>
          <w:color w:val="000000" w:themeColor="text1"/>
          <w:szCs w:val="28"/>
          <w:u w:val="none"/>
          <w:lang w:val="en-US"/>
        </w:rPr>
        <w:t xml:space="preserve">- Nature  </w:t>
      </w:r>
    </w:p>
    <w:p w:rsidR="00C145E6" w:rsidRDefault="00C145E6" w:rsidP="00C145E6">
      <w:pPr>
        <w:pStyle w:val="affd"/>
        <w:spacing w:line="360" w:lineRule="auto"/>
        <w:ind w:left="0" w:firstLine="709"/>
        <w:rPr>
          <w:rStyle w:val="a4"/>
          <w:bCs/>
          <w:color w:val="000000" w:themeColor="text1"/>
          <w:szCs w:val="28"/>
          <w:u w:val="none"/>
          <w:lang w:val="en-US"/>
        </w:rPr>
      </w:pPr>
      <w:r>
        <w:rPr>
          <w:rStyle w:val="a4"/>
          <w:bCs/>
          <w:color w:val="000000" w:themeColor="text1"/>
          <w:szCs w:val="28"/>
          <w:u w:val="none"/>
          <w:lang w:val="en-US"/>
        </w:rPr>
        <w:t>- Oxford University Press</w:t>
      </w:r>
    </w:p>
    <w:p w:rsidR="00C145E6" w:rsidRDefault="00C145E6" w:rsidP="00C145E6">
      <w:pPr>
        <w:pStyle w:val="affd"/>
        <w:spacing w:line="360" w:lineRule="auto"/>
        <w:ind w:left="0" w:firstLine="709"/>
        <w:rPr>
          <w:rStyle w:val="a4"/>
          <w:bCs/>
          <w:color w:val="000000" w:themeColor="text1"/>
          <w:szCs w:val="28"/>
          <w:u w:val="none"/>
          <w:lang w:val="en-US"/>
        </w:rPr>
      </w:pPr>
      <w:r>
        <w:rPr>
          <w:rStyle w:val="a4"/>
          <w:bCs/>
          <w:color w:val="000000" w:themeColor="text1"/>
          <w:szCs w:val="28"/>
          <w:u w:val="none"/>
          <w:lang w:val="en-US"/>
        </w:rPr>
        <w:t>- Royal Society of Chemistry</w:t>
      </w:r>
    </w:p>
    <w:p w:rsidR="00C145E6" w:rsidRDefault="00C145E6" w:rsidP="00C145E6">
      <w:pPr>
        <w:pStyle w:val="affd"/>
        <w:spacing w:line="360" w:lineRule="auto"/>
        <w:ind w:left="0" w:firstLine="709"/>
        <w:rPr>
          <w:rStyle w:val="a4"/>
          <w:bCs/>
          <w:color w:val="000000" w:themeColor="text1"/>
          <w:szCs w:val="28"/>
          <w:u w:val="none"/>
          <w:lang w:val="en-US"/>
        </w:rPr>
      </w:pPr>
      <w:r>
        <w:rPr>
          <w:rStyle w:val="a4"/>
          <w:bCs/>
          <w:color w:val="000000" w:themeColor="text1"/>
          <w:szCs w:val="28"/>
          <w:u w:val="none"/>
          <w:lang w:val="en-US"/>
        </w:rPr>
        <w:t>- SAGE Publications</w:t>
      </w:r>
    </w:p>
    <w:p w:rsidR="00C145E6" w:rsidRDefault="00C145E6" w:rsidP="00C145E6">
      <w:pPr>
        <w:pStyle w:val="affd"/>
        <w:spacing w:line="360" w:lineRule="auto"/>
        <w:ind w:left="0" w:firstLine="709"/>
        <w:rPr>
          <w:rStyle w:val="a4"/>
          <w:bCs/>
          <w:color w:val="000000" w:themeColor="text1"/>
          <w:szCs w:val="28"/>
          <w:u w:val="none"/>
          <w:lang w:val="en-US"/>
        </w:rPr>
      </w:pPr>
      <w:r>
        <w:rPr>
          <w:rStyle w:val="a4"/>
          <w:bCs/>
          <w:color w:val="000000" w:themeColor="text1"/>
          <w:szCs w:val="28"/>
          <w:u w:val="none"/>
          <w:lang w:val="en-US"/>
        </w:rPr>
        <w:t>- Science</w:t>
      </w:r>
    </w:p>
    <w:p w:rsidR="00C145E6" w:rsidRDefault="00C145E6" w:rsidP="00C145E6">
      <w:pPr>
        <w:pStyle w:val="affd"/>
        <w:spacing w:line="360" w:lineRule="auto"/>
        <w:ind w:left="0" w:firstLine="709"/>
        <w:rPr>
          <w:rStyle w:val="a4"/>
          <w:bCs/>
          <w:color w:val="000000" w:themeColor="text1"/>
          <w:szCs w:val="28"/>
          <w:u w:val="none"/>
          <w:lang w:val="en-US"/>
        </w:rPr>
      </w:pPr>
      <w:r>
        <w:rPr>
          <w:rStyle w:val="a4"/>
          <w:bCs/>
          <w:color w:val="000000" w:themeColor="text1"/>
          <w:szCs w:val="28"/>
          <w:u w:val="none"/>
          <w:lang w:val="en-US"/>
        </w:rPr>
        <w:t>- Taylor &amp; Francis Group</w:t>
      </w:r>
    </w:p>
    <w:p w:rsidR="008B71C2" w:rsidRPr="008B71C2" w:rsidRDefault="008B71C2" w:rsidP="008B71C2">
      <w:pPr>
        <w:spacing w:after="0" w:line="240" w:lineRule="auto"/>
        <w:ind w:left="709"/>
        <w:jc w:val="both"/>
        <w:rPr>
          <w:rFonts w:ascii="Times New Roman" w:eastAsia="Times New Roman" w:hAnsi="Times New Roman" w:cs="Times New Roman"/>
          <w:b/>
          <w:sz w:val="28"/>
          <w:lang w:val="en-US" w:eastAsia="ru-RU"/>
        </w:rPr>
      </w:pPr>
    </w:p>
    <w:p w:rsidR="009315BF" w:rsidRPr="008B71C2" w:rsidRDefault="009315BF" w:rsidP="00E32331">
      <w:pPr>
        <w:spacing w:after="0" w:line="240" w:lineRule="auto"/>
        <w:ind w:left="709"/>
        <w:jc w:val="both"/>
        <w:rPr>
          <w:rFonts w:ascii="Times New Roman" w:eastAsia="Times New Roman" w:hAnsi="Times New Roman" w:cs="Times New Roman"/>
          <w:b/>
          <w:bCs/>
          <w:sz w:val="28"/>
          <w:szCs w:val="28"/>
          <w:lang w:val="en-US" w:eastAsia="ru-RU"/>
        </w:rPr>
      </w:pPr>
    </w:p>
    <w:p w:rsidR="00E32331" w:rsidRPr="000D5E7E"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rsidR="00E32331" w:rsidRPr="000D5E7E"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rsidR="0066228B" w:rsidRPr="00875C92" w:rsidRDefault="0066228B" w:rsidP="0066228B">
      <w:pPr>
        <w:widowControl w:val="0"/>
        <w:shd w:val="clear" w:color="auto" w:fill="FFFFFF"/>
        <w:spacing w:after="0" w:line="360" w:lineRule="auto"/>
        <w:ind w:firstLine="709"/>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w:t>
      </w:r>
      <w:r w:rsidRPr="00875C92">
        <w:rPr>
          <w:rFonts w:ascii="Times New Roman" w:eastAsia="Calibri" w:hAnsi="Times New Roman" w:cs="Times New Roman"/>
          <w:sz w:val="28"/>
          <w:szCs w:val="28"/>
        </w:rPr>
        <w:lastRenderedPageBreak/>
        <w:t>странице раздел «Наш университет»; далее «Единая правовая база Финуниверситета»), использовать методические рекомендации департамента.</w:t>
      </w:r>
    </w:p>
    <w:p w:rsidR="0066228B" w:rsidRDefault="0066228B" w:rsidP="00086350">
      <w:pPr>
        <w:spacing w:after="0" w:line="360" w:lineRule="auto"/>
        <w:jc w:val="center"/>
        <w:rPr>
          <w:rFonts w:ascii="Times New Roman" w:eastAsia="Times New Roman" w:hAnsi="Times New Roman" w:cs="Times New Roman"/>
          <w:b/>
          <w:bCs/>
          <w:sz w:val="28"/>
          <w:szCs w:val="28"/>
          <w:lang w:eastAsia="ru-RU"/>
        </w:rPr>
      </w:pPr>
    </w:p>
    <w:p w:rsidR="00E32331" w:rsidRPr="000D5E7E" w:rsidRDefault="00E32331" w:rsidP="00086350">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0D5E7E">
        <w:rPr>
          <w:rFonts w:ascii="Times New Roman" w:eastAsia="Times New Roman" w:hAnsi="Times New Roman" w:cs="Times New Roman"/>
          <w:b/>
          <w:bCs/>
          <w:sz w:val="28"/>
          <w:szCs w:val="28"/>
          <w:lang w:eastAsia="ru-RU"/>
        </w:rPr>
        <w:t>очных систем</w:t>
      </w:r>
    </w:p>
    <w:p w:rsidR="00E32331" w:rsidRPr="000D5E7E" w:rsidRDefault="00E32331" w:rsidP="00E32331">
      <w:pPr>
        <w:spacing w:after="0" w:line="240" w:lineRule="auto"/>
        <w:jc w:val="center"/>
        <w:rPr>
          <w:rFonts w:ascii="Times New Roman" w:eastAsia="Times New Roman" w:hAnsi="Times New Roman" w:cs="Times New Roman"/>
          <w:b/>
          <w:bCs/>
          <w:sz w:val="28"/>
          <w:szCs w:val="28"/>
          <w:lang w:eastAsia="ru-RU"/>
        </w:rPr>
      </w:pPr>
    </w:p>
    <w:p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rsidR="00E32331" w:rsidRPr="00167D8E"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167D8E">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167D8E">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167D8E">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167D8E">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167D8E">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167D8E">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167D8E">
        <w:rPr>
          <w:rFonts w:ascii="Times New Roman" w:eastAsia="Arial Unicode MS" w:hAnsi="Times New Roman" w:cs="Times New Roman"/>
          <w:color w:val="000000"/>
          <w:sz w:val="28"/>
          <w:szCs w:val="28"/>
          <w:u w:color="000000"/>
          <w:bdr w:val="nil"/>
          <w:lang w:val="en-US" w:eastAsia="ru-RU"/>
        </w:rPr>
        <w:t xml:space="preserve">); </w:t>
      </w:r>
    </w:p>
    <w:p w:rsidR="00681E5A" w:rsidRPr="00BC7228" w:rsidRDefault="00E32331"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00565649" w:rsidRPr="00681E5A">
        <w:rPr>
          <w:rFonts w:ascii="Times New Roman" w:eastAsia="Arial Unicode MS" w:hAnsi="Times New Roman" w:cs="Times New Roman"/>
          <w:sz w:val="28"/>
          <w:szCs w:val="28"/>
          <w:u w:color="000000"/>
          <w:bdr w:val="nil"/>
          <w:lang w:val="en-US" w:eastAsia="ru-RU"/>
        </w:rPr>
        <w:t>Kaspersky</w:t>
      </w:r>
    </w:p>
    <w:p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rsidR="00E32331" w:rsidRPr="000D5E7E"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 «Консультант Плюс»;</w:t>
      </w:r>
    </w:p>
    <w:p w:rsidR="00E32331" w:rsidRPr="000D5E7E"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 xml:space="preserve">- «Гарант». </w:t>
      </w:r>
    </w:p>
    <w:p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w:t>
      </w:r>
      <w:r w:rsidR="00E32331" w:rsidRPr="000D5E7E">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D5E7E">
        <w:rPr>
          <w:rFonts w:ascii="Times New Roman" w:eastAsia="Arial Unicode MS" w:hAnsi="Times New Roman" w:cs="Times New Roman"/>
          <w:b/>
          <w:color w:val="000000"/>
          <w:sz w:val="28"/>
          <w:szCs w:val="28"/>
          <w:u w:color="000000"/>
          <w:bdr w:val="nil"/>
          <w:lang w:eastAsia="ru-RU"/>
        </w:rPr>
        <w:t>ые средства защиты информации:</w:t>
      </w:r>
    </w:p>
    <w:p w:rsidR="00E32331" w:rsidRDefault="00E32331"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rsidR="00F93DD2" w:rsidRDefault="00F93DD2" w:rsidP="00E32331">
      <w:pPr>
        <w:spacing w:after="0" w:line="360" w:lineRule="auto"/>
        <w:jc w:val="center"/>
        <w:rPr>
          <w:rFonts w:ascii="Times New Roman" w:eastAsia="Times New Roman" w:hAnsi="Times New Roman" w:cs="Times New Roman"/>
          <w:b/>
          <w:bCs/>
          <w:sz w:val="28"/>
          <w:szCs w:val="28"/>
          <w:lang w:eastAsia="ru-RU"/>
        </w:rPr>
      </w:pPr>
    </w:p>
    <w:p w:rsidR="00E32331" w:rsidRPr="000D5E7E" w:rsidRDefault="00E32331" w:rsidP="00E3233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E32331" w:rsidRPr="000D5E7E"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5"/>
    </w:p>
    <w:sectPr w:rsidR="00E32331" w:rsidRPr="000D5E7E" w:rsidSect="00F93DD2">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44D" w:rsidRDefault="0087244D" w:rsidP="00E32331">
      <w:pPr>
        <w:spacing w:after="0" w:line="240" w:lineRule="auto"/>
      </w:pPr>
      <w:r>
        <w:separator/>
      </w:r>
    </w:p>
  </w:endnote>
  <w:endnote w:type="continuationSeparator" w:id="0">
    <w:p w:rsidR="0087244D" w:rsidRDefault="0087244D"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8568"/>
      <w:docPartObj>
        <w:docPartGallery w:val="Page Numbers (Bottom of Page)"/>
        <w:docPartUnique/>
      </w:docPartObj>
    </w:sdtPr>
    <w:sdtEndPr/>
    <w:sdtContent>
      <w:p w:rsidR="006113C4" w:rsidRDefault="006113C4">
        <w:pPr>
          <w:pStyle w:val="ac"/>
          <w:jc w:val="right"/>
        </w:pPr>
        <w:r>
          <w:fldChar w:fldCharType="begin"/>
        </w:r>
        <w:r>
          <w:instrText>PAGE   \* MERGEFORMAT</w:instrText>
        </w:r>
        <w:r>
          <w:fldChar w:fldCharType="separate"/>
        </w:r>
        <w:r w:rsidR="00167D8E">
          <w:rPr>
            <w:noProof/>
          </w:rPr>
          <w:t>20</w:t>
        </w:r>
        <w:r>
          <w:fldChar w:fldCharType="end"/>
        </w:r>
      </w:p>
    </w:sdtContent>
  </w:sdt>
  <w:p w:rsidR="006113C4" w:rsidRDefault="006113C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44D" w:rsidRDefault="0087244D" w:rsidP="00E32331">
      <w:pPr>
        <w:spacing w:after="0" w:line="240" w:lineRule="auto"/>
      </w:pPr>
      <w:r>
        <w:separator/>
      </w:r>
    </w:p>
  </w:footnote>
  <w:footnote w:type="continuationSeparator" w:id="0">
    <w:p w:rsidR="0087244D" w:rsidRDefault="0087244D" w:rsidP="00E32331">
      <w:pPr>
        <w:spacing w:after="0" w:line="240" w:lineRule="auto"/>
      </w:pPr>
      <w:r>
        <w:continuationSeparator/>
      </w:r>
    </w:p>
  </w:footnote>
  <w:footnote w:id="1">
    <w:p w:rsidR="006113C4" w:rsidRPr="009029FA" w:rsidRDefault="006113C4" w:rsidP="00E32331">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CAF"/>
    <w:multiLevelType w:val="hybridMultilevel"/>
    <w:tmpl w:val="74705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431B70"/>
    <w:multiLevelType w:val="hybridMultilevel"/>
    <w:tmpl w:val="8D903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0031D"/>
    <w:multiLevelType w:val="hybridMultilevel"/>
    <w:tmpl w:val="2CD2D468"/>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525F06"/>
    <w:multiLevelType w:val="hybridMultilevel"/>
    <w:tmpl w:val="80166588"/>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4E32A7A"/>
    <w:multiLevelType w:val="hybridMultilevel"/>
    <w:tmpl w:val="764009FE"/>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24B152EB"/>
    <w:multiLevelType w:val="hybridMultilevel"/>
    <w:tmpl w:val="8404F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035DC0"/>
    <w:multiLevelType w:val="hybridMultilevel"/>
    <w:tmpl w:val="999EAC2A"/>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366" w:hanging="360"/>
      </w:pPr>
    </w:lvl>
    <w:lvl w:ilvl="2" w:tplc="0419001B" w:tentative="1">
      <w:start w:val="1"/>
      <w:numFmt w:val="lowerRoman"/>
      <w:lvlText w:val="%3."/>
      <w:lvlJc w:val="right"/>
      <w:pPr>
        <w:ind w:left="2086" w:hanging="180"/>
      </w:pPr>
    </w:lvl>
    <w:lvl w:ilvl="3" w:tplc="0419000F" w:tentative="1">
      <w:start w:val="1"/>
      <w:numFmt w:val="decimal"/>
      <w:lvlText w:val="%4."/>
      <w:lvlJc w:val="left"/>
      <w:pPr>
        <w:ind w:left="2806" w:hanging="360"/>
      </w:pPr>
    </w:lvl>
    <w:lvl w:ilvl="4" w:tplc="04190019" w:tentative="1">
      <w:start w:val="1"/>
      <w:numFmt w:val="lowerLetter"/>
      <w:lvlText w:val="%5."/>
      <w:lvlJc w:val="left"/>
      <w:pPr>
        <w:ind w:left="3526" w:hanging="360"/>
      </w:pPr>
    </w:lvl>
    <w:lvl w:ilvl="5" w:tplc="0419001B" w:tentative="1">
      <w:start w:val="1"/>
      <w:numFmt w:val="lowerRoman"/>
      <w:lvlText w:val="%6."/>
      <w:lvlJc w:val="right"/>
      <w:pPr>
        <w:ind w:left="4246" w:hanging="180"/>
      </w:pPr>
    </w:lvl>
    <w:lvl w:ilvl="6" w:tplc="0419000F" w:tentative="1">
      <w:start w:val="1"/>
      <w:numFmt w:val="decimal"/>
      <w:lvlText w:val="%7."/>
      <w:lvlJc w:val="left"/>
      <w:pPr>
        <w:ind w:left="4966" w:hanging="360"/>
      </w:pPr>
    </w:lvl>
    <w:lvl w:ilvl="7" w:tplc="04190019" w:tentative="1">
      <w:start w:val="1"/>
      <w:numFmt w:val="lowerLetter"/>
      <w:lvlText w:val="%8."/>
      <w:lvlJc w:val="left"/>
      <w:pPr>
        <w:ind w:left="5686" w:hanging="360"/>
      </w:pPr>
    </w:lvl>
    <w:lvl w:ilvl="8" w:tplc="0419001B" w:tentative="1">
      <w:start w:val="1"/>
      <w:numFmt w:val="lowerRoman"/>
      <w:lvlText w:val="%9."/>
      <w:lvlJc w:val="right"/>
      <w:pPr>
        <w:ind w:left="6406" w:hanging="180"/>
      </w:pPr>
    </w:lvl>
  </w:abstractNum>
  <w:abstractNum w:abstractNumId="9" w15:restartNumberingAfterBreak="0">
    <w:nsid w:val="29974CD7"/>
    <w:multiLevelType w:val="hybridMultilevel"/>
    <w:tmpl w:val="59020B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75526"/>
    <w:multiLevelType w:val="hybridMultilevel"/>
    <w:tmpl w:val="9CF4B2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2" w15:restartNumberingAfterBreak="0">
    <w:nsid w:val="315240CA"/>
    <w:multiLevelType w:val="hybridMultilevel"/>
    <w:tmpl w:val="A3BE2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D8267C"/>
    <w:multiLevelType w:val="hybridMultilevel"/>
    <w:tmpl w:val="20000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CF1F01"/>
    <w:multiLevelType w:val="hybridMultilevel"/>
    <w:tmpl w:val="5336C856"/>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03045B"/>
    <w:multiLevelType w:val="hybridMultilevel"/>
    <w:tmpl w:val="9984CC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37290C"/>
    <w:multiLevelType w:val="hybridMultilevel"/>
    <w:tmpl w:val="F648ABDA"/>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DE1A31"/>
    <w:multiLevelType w:val="hybridMultilevel"/>
    <w:tmpl w:val="A6522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4904AF"/>
    <w:multiLevelType w:val="hybridMultilevel"/>
    <w:tmpl w:val="DEC0F0E0"/>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8772E"/>
    <w:multiLevelType w:val="hybridMultilevel"/>
    <w:tmpl w:val="CFCC694E"/>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DCB08D3"/>
    <w:multiLevelType w:val="hybridMultilevel"/>
    <w:tmpl w:val="5296B1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5C2655"/>
    <w:multiLevelType w:val="hybridMultilevel"/>
    <w:tmpl w:val="7FBA7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FA452E"/>
    <w:multiLevelType w:val="hybridMultilevel"/>
    <w:tmpl w:val="4EE2B3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66825167"/>
    <w:multiLevelType w:val="hybridMultilevel"/>
    <w:tmpl w:val="B1A8207A"/>
    <w:lvl w:ilvl="0" w:tplc="5420C652">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742B67"/>
    <w:multiLevelType w:val="hybridMultilevel"/>
    <w:tmpl w:val="7F600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8A129D5"/>
    <w:multiLevelType w:val="hybridMultilevel"/>
    <w:tmpl w:val="1DDA9714"/>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BC1991"/>
    <w:multiLevelType w:val="hybridMultilevel"/>
    <w:tmpl w:val="F3084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4C216B"/>
    <w:multiLevelType w:val="multilevel"/>
    <w:tmpl w:val="75C2E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932630"/>
    <w:multiLevelType w:val="hybridMultilevel"/>
    <w:tmpl w:val="11600624"/>
    <w:lvl w:ilvl="0" w:tplc="CE0E726A">
      <w:start w:val="1"/>
      <w:numFmt w:val="decimal"/>
      <w:lvlText w:val="%1."/>
      <w:lvlJc w:val="left"/>
      <w:pPr>
        <w:ind w:left="149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8A2771"/>
    <w:multiLevelType w:val="hybridMultilevel"/>
    <w:tmpl w:val="96441F1E"/>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967C2B"/>
    <w:multiLevelType w:val="hybridMultilevel"/>
    <w:tmpl w:val="C4B4C6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A462E4B"/>
    <w:multiLevelType w:val="hybridMultilevel"/>
    <w:tmpl w:val="574EBC04"/>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983A2A"/>
    <w:multiLevelType w:val="hybridMultilevel"/>
    <w:tmpl w:val="6464C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C921C0"/>
    <w:multiLevelType w:val="hybridMultilevel"/>
    <w:tmpl w:val="E25C86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DC7D04"/>
    <w:multiLevelType w:val="hybridMultilevel"/>
    <w:tmpl w:val="36A239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23"/>
  </w:num>
  <w:num w:numId="3">
    <w:abstractNumId w:val="6"/>
  </w:num>
  <w:num w:numId="4">
    <w:abstractNumId w:val="27"/>
  </w:num>
  <w:num w:numId="5">
    <w:abstractNumId w:val="22"/>
  </w:num>
  <w:num w:numId="6">
    <w:abstractNumId w:val="18"/>
  </w:num>
  <w:num w:numId="7">
    <w:abstractNumId w:val="36"/>
  </w:num>
  <w:num w:numId="8">
    <w:abstractNumId w:val="19"/>
  </w:num>
  <w:num w:numId="9">
    <w:abstractNumId w:val="3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37"/>
  </w:num>
  <w:num w:numId="14">
    <w:abstractNumId w:val="30"/>
  </w:num>
  <w:num w:numId="15">
    <w:abstractNumId w:val="33"/>
  </w:num>
  <w:num w:numId="16">
    <w:abstractNumId w:val="13"/>
  </w:num>
  <w:num w:numId="17">
    <w:abstractNumId w:val="35"/>
  </w:num>
  <w:num w:numId="18">
    <w:abstractNumId w:val="28"/>
  </w:num>
  <w:num w:numId="19">
    <w:abstractNumId w:val="9"/>
  </w:num>
  <w:num w:numId="20">
    <w:abstractNumId w:val="29"/>
  </w:num>
  <w:num w:numId="21">
    <w:abstractNumId w:val="39"/>
  </w:num>
  <w:num w:numId="22">
    <w:abstractNumId w:val="15"/>
  </w:num>
  <w:num w:numId="23">
    <w:abstractNumId w:val="31"/>
  </w:num>
  <w:num w:numId="24">
    <w:abstractNumId w:val="40"/>
  </w:num>
  <w:num w:numId="25">
    <w:abstractNumId w:val="0"/>
  </w:num>
  <w:num w:numId="26">
    <w:abstractNumId w:val="32"/>
  </w:num>
  <w:num w:numId="27">
    <w:abstractNumId w:val="1"/>
  </w:num>
  <w:num w:numId="28">
    <w:abstractNumId w:val="8"/>
  </w:num>
  <w:num w:numId="29">
    <w:abstractNumId w:val="20"/>
  </w:num>
  <w:num w:numId="30">
    <w:abstractNumId w:val="34"/>
  </w:num>
  <w:num w:numId="31">
    <w:abstractNumId w:val="21"/>
  </w:num>
  <w:num w:numId="32">
    <w:abstractNumId w:val="5"/>
  </w:num>
  <w:num w:numId="33">
    <w:abstractNumId w:val="14"/>
  </w:num>
  <w:num w:numId="34">
    <w:abstractNumId w:val="3"/>
  </w:num>
  <w:num w:numId="35">
    <w:abstractNumId w:val="12"/>
  </w:num>
  <w:num w:numId="36">
    <w:abstractNumId w:val="16"/>
  </w:num>
  <w:num w:numId="37">
    <w:abstractNumId w:val="25"/>
  </w:num>
  <w:num w:numId="38">
    <w:abstractNumId w:val="7"/>
  </w:num>
  <w:num w:numId="39">
    <w:abstractNumId w:val="2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10E57"/>
    <w:rsid w:val="00012248"/>
    <w:rsid w:val="00023EC5"/>
    <w:rsid w:val="00030569"/>
    <w:rsid w:val="000369BA"/>
    <w:rsid w:val="000435E5"/>
    <w:rsid w:val="00044ECA"/>
    <w:rsid w:val="00053FE4"/>
    <w:rsid w:val="0005687E"/>
    <w:rsid w:val="000658D0"/>
    <w:rsid w:val="00066AE2"/>
    <w:rsid w:val="000673E6"/>
    <w:rsid w:val="000818A6"/>
    <w:rsid w:val="00082795"/>
    <w:rsid w:val="00086350"/>
    <w:rsid w:val="000930FD"/>
    <w:rsid w:val="00093F66"/>
    <w:rsid w:val="000C2FB6"/>
    <w:rsid w:val="000C3DB9"/>
    <w:rsid w:val="000D0426"/>
    <w:rsid w:val="000D2978"/>
    <w:rsid w:val="000D5E7E"/>
    <w:rsid w:val="000D7015"/>
    <w:rsid w:val="000F05B8"/>
    <w:rsid w:val="000F0D50"/>
    <w:rsid w:val="000F20C8"/>
    <w:rsid w:val="00113FF8"/>
    <w:rsid w:val="00115655"/>
    <w:rsid w:val="001173F7"/>
    <w:rsid w:val="0012621D"/>
    <w:rsid w:val="00127777"/>
    <w:rsid w:val="001350D3"/>
    <w:rsid w:val="001355AC"/>
    <w:rsid w:val="001361A3"/>
    <w:rsid w:val="00152963"/>
    <w:rsid w:val="001551D6"/>
    <w:rsid w:val="00164758"/>
    <w:rsid w:val="00167D8E"/>
    <w:rsid w:val="00171175"/>
    <w:rsid w:val="00175D9B"/>
    <w:rsid w:val="00184276"/>
    <w:rsid w:val="00187883"/>
    <w:rsid w:val="001A1874"/>
    <w:rsid w:val="001A496F"/>
    <w:rsid w:val="001A6366"/>
    <w:rsid w:val="001B094B"/>
    <w:rsid w:val="001B22D1"/>
    <w:rsid w:val="001B6E64"/>
    <w:rsid w:val="001B70DA"/>
    <w:rsid w:val="001C5E46"/>
    <w:rsid w:val="001C6C17"/>
    <w:rsid w:val="001D0BCC"/>
    <w:rsid w:val="001D7837"/>
    <w:rsid w:val="001F6724"/>
    <w:rsid w:val="00200BF8"/>
    <w:rsid w:val="002025BF"/>
    <w:rsid w:val="0021458D"/>
    <w:rsid w:val="0022285D"/>
    <w:rsid w:val="00252264"/>
    <w:rsid w:val="002535FB"/>
    <w:rsid w:val="00253C09"/>
    <w:rsid w:val="00271071"/>
    <w:rsid w:val="0027147C"/>
    <w:rsid w:val="00281709"/>
    <w:rsid w:val="002A5E98"/>
    <w:rsid w:val="002A6E4E"/>
    <w:rsid w:val="002C0A0B"/>
    <w:rsid w:val="002C633C"/>
    <w:rsid w:val="002D421D"/>
    <w:rsid w:val="002D510F"/>
    <w:rsid w:val="002D63D4"/>
    <w:rsid w:val="002E0017"/>
    <w:rsid w:val="002E1B96"/>
    <w:rsid w:val="002E2095"/>
    <w:rsid w:val="002E2A2C"/>
    <w:rsid w:val="002E4576"/>
    <w:rsid w:val="002F1085"/>
    <w:rsid w:val="002F5F94"/>
    <w:rsid w:val="00303DC2"/>
    <w:rsid w:val="00307C5A"/>
    <w:rsid w:val="00307EE4"/>
    <w:rsid w:val="003110F3"/>
    <w:rsid w:val="00312843"/>
    <w:rsid w:val="0031284C"/>
    <w:rsid w:val="00312C66"/>
    <w:rsid w:val="00313165"/>
    <w:rsid w:val="0031737F"/>
    <w:rsid w:val="00320950"/>
    <w:rsid w:val="00321E9F"/>
    <w:rsid w:val="003230F8"/>
    <w:rsid w:val="0032396C"/>
    <w:rsid w:val="00326B5D"/>
    <w:rsid w:val="00326E0A"/>
    <w:rsid w:val="00331661"/>
    <w:rsid w:val="003504B6"/>
    <w:rsid w:val="0035303A"/>
    <w:rsid w:val="0035391F"/>
    <w:rsid w:val="00354C7C"/>
    <w:rsid w:val="00356D7D"/>
    <w:rsid w:val="00360E1D"/>
    <w:rsid w:val="003700AE"/>
    <w:rsid w:val="0037051C"/>
    <w:rsid w:val="003745CD"/>
    <w:rsid w:val="00376C37"/>
    <w:rsid w:val="0038186A"/>
    <w:rsid w:val="003A7642"/>
    <w:rsid w:val="003B1D96"/>
    <w:rsid w:val="003B31F8"/>
    <w:rsid w:val="003B51A1"/>
    <w:rsid w:val="003C3261"/>
    <w:rsid w:val="003C34B2"/>
    <w:rsid w:val="003C5296"/>
    <w:rsid w:val="003E0167"/>
    <w:rsid w:val="003E4E07"/>
    <w:rsid w:val="003E5CEC"/>
    <w:rsid w:val="003F151C"/>
    <w:rsid w:val="003F1947"/>
    <w:rsid w:val="00401446"/>
    <w:rsid w:val="00402108"/>
    <w:rsid w:val="00403691"/>
    <w:rsid w:val="00403B13"/>
    <w:rsid w:val="00413E56"/>
    <w:rsid w:val="00422619"/>
    <w:rsid w:val="0042795E"/>
    <w:rsid w:val="00431B7A"/>
    <w:rsid w:val="00444246"/>
    <w:rsid w:val="00444F8F"/>
    <w:rsid w:val="004479FB"/>
    <w:rsid w:val="004616D3"/>
    <w:rsid w:val="004647C6"/>
    <w:rsid w:val="004660BD"/>
    <w:rsid w:val="00467028"/>
    <w:rsid w:val="00473A3A"/>
    <w:rsid w:val="00475EFD"/>
    <w:rsid w:val="00482081"/>
    <w:rsid w:val="004822E0"/>
    <w:rsid w:val="00485992"/>
    <w:rsid w:val="00486C1B"/>
    <w:rsid w:val="00492A72"/>
    <w:rsid w:val="004A4D51"/>
    <w:rsid w:val="004B522D"/>
    <w:rsid w:val="004D1792"/>
    <w:rsid w:val="004D232F"/>
    <w:rsid w:val="004D4890"/>
    <w:rsid w:val="004D6B4B"/>
    <w:rsid w:val="00500AD0"/>
    <w:rsid w:val="00503CC1"/>
    <w:rsid w:val="00523129"/>
    <w:rsid w:val="0052586D"/>
    <w:rsid w:val="00532491"/>
    <w:rsid w:val="00561D9E"/>
    <w:rsid w:val="00565649"/>
    <w:rsid w:val="00566AA2"/>
    <w:rsid w:val="00567AD3"/>
    <w:rsid w:val="0057479A"/>
    <w:rsid w:val="00582C7D"/>
    <w:rsid w:val="005848A3"/>
    <w:rsid w:val="005955CB"/>
    <w:rsid w:val="00596281"/>
    <w:rsid w:val="005A065F"/>
    <w:rsid w:val="005A0857"/>
    <w:rsid w:val="005B58F8"/>
    <w:rsid w:val="005C5890"/>
    <w:rsid w:val="005D1292"/>
    <w:rsid w:val="005D286E"/>
    <w:rsid w:val="005D5A65"/>
    <w:rsid w:val="005E00B0"/>
    <w:rsid w:val="005F4BE6"/>
    <w:rsid w:val="006037E6"/>
    <w:rsid w:val="006073B3"/>
    <w:rsid w:val="00610626"/>
    <w:rsid w:val="006113C4"/>
    <w:rsid w:val="00624606"/>
    <w:rsid w:val="006315F3"/>
    <w:rsid w:val="006374C9"/>
    <w:rsid w:val="00651544"/>
    <w:rsid w:val="0065372A"/>
    <w:rsid w:val="0066228B"/>
    <w:rsid w:val="00663ABD"/>
    <w:rsid w:val="006739F7"/>
    <w:rsid w:val="00676179"/>
    <w:rsid w:val="00681E5A"/>
    <w:rsid w:val="006829C4"/>
    <w:rsid w:val="006940FA"/>
    <w:rsid w:val="00697F80"/>
    <w:rsid w:val="006A2D06"/>
    <w:rsid w:val="006A45FA"/>
    <w:rsid w:val="006A4898"/>
    <w:rsid w:val="006B3F7E"/>
    <w:rsid w:val="006C4A3D"/>
    <w:rsid w:val="006C5BAD"/>
    <w:rsid w:val="006C795C"/>
    <w:rsid w:val="006D3761"/>
    <w:rsid w:val="006D40B0"/>
    <w:rsid w:val="006D77CD"/>
    <w:rsid w:val="006F19CA"/>
    <w:rsid w:val="006F2CAC"/>
    <w:rsid w:val="006F4DB0"/>
    <w:rsid w:val="0070419F"/>
    <w:rsid w:val="00707736"/>
    <w:rsid w:val="00714EC8"/>
    <w:rsid w:val="007250D4"/>
    <w:rsid w:val="00734C69"/>
    <w:rsid w:val="007435AF"/>
    <w:rsid w:val="0074362D"/>
    <w:rsid w:val="00753F3E"/>
    <w:rsid w:val="0075620C"/>
    <w:rsid w:val="00760D64"/>
    <w:rsid w:val="0076215E"/>
    <w:rsid w:val="00764B7E"/>
    <w:rsid w:val="007A060A"/>
    <w:rsid w:val="007A0B51"/>
    <w:rsid w:val="007A16E5"/>
    <w:rsid w:val="007B0BD9"/>
    <w:rsid w:val="007B2160"/>
    <w:rsid w:val="007C7D07"/>
    <w:rsid w:val="007E13CC"/>
    <w:rsid w:val="007E2E0C"/>
    <w:rsid w:val="007E53F2"/>
    <w:rsid w:val="007E66B7"/>
    <w:rsid w:val="007F4D72"/>
    <w:rsid w:val="007F5130"/>
    <w:rsid w:val="007F57A2"/>
    <w:rsid w:val="007F60A2"/>
    <w:rsid w:val="00801027"/>
    <w:rsid w:val="00802A02"/>
    <w:rsid w:val="0080333D"/>
    <w:rsid w:val="0080383B"/>
    <w:rsid w:val="0080627A"/>
    <w:rsid w:val="00807113"/>
    <w:rsid w:val="0081013A"/>
    <w:rsid w:val="0083557C"/>
    <w:rsid w:val="00847555"/>
    <w:rsid w:val="00851DA0"/>
    <w:rsid w:val="00852346"/>
    <w:rsid w:val="008569B5"/>
    <w:rsid w:val="00860AE4"/>
    <w:rsid w:val="0087244D"/>
    <w:rsid w:val="00873A4C"/>
    <w:rsid w:val="008762F7"/>
    <w:rsid w:val="00876E2E"/>
    <w:rsid w:val="00881761"/>
    <w:rsid w:val="0088503E"/>
    <w:rsid w:val="008935DC"/>
    <w:rsid w:val="008A279B"/>
    <w:rsid w:val="008A3F8A"/>
    <w:rsid w:val="008A6DC8"/>
    <w:rsid w:val="008B0C9A"/>
    <w:rsid w:val="008B2581"/>
    <w:rsid w:val="008B26D6"/>
    <w:rsid w:val="008B3E3D"/>
    <w:rsid w:val="008B4FFC"/>
    <w:rsid w:val="008B6E20"/>
    <w:rsid w:val="008B71C2"/>
    <w:rsid w:val="008D1C47"/>
    <w:rsid w:val="008D35C4"/>
    <w:rsid w:val="008D3702"/>
    <w:rsid w:val="008E2442"/>
    <w:rsid w:val="008E7E61"/>
    <w:rsid w:val="00906BAA"/>
    <w:rsid w:val="00925619"/>
    <w:rsid w:val="009315BF"/>
    <w:rsid w:val="009329A4"/>
    <w:rsid w:val="00937CF2"/>
    <w:rsid w:val="00946541"/>
    <w:rsid w:val="009507C6"/>
    <w:rsid w:val="009535ED"/>
    <w:rsid w:val="009618CB"/>
    <w:rsid w:val="009628D2"/>
    <w:rsid w:val="00963D19"/>
    <w:rsid w:val="009716F3"/>
    <w:rsid w:val="00980393"/>
    <w:rsid w:val="00980BD7"/>
    <w:rsid w:val="00983980"/>
    <w:rsid w:val="009850C2"/>
    <w:rsid w:val="00986B62"/>
    <w:rsid w:val="00997DDF"/>
    <w:rsid w:val="009A72D8"/>
    <w:rsid w:val="009B0343"/>
    <w:rsid w:val="009B7633"/>
    <w:rsid w:val="009C45E3"/>
    <w:rsid w:val="009C534D"/>
    <w:rsid w:val="009D25DF"/>
    <w:rsid w:val="009D5D18"/>
    <w:rsid w:val="009D7C29"/>
    <w:rsid w:val="009E2317"/>
    <w:rsid w:val="009E27DF"/>
    <w:rsid w:val="009E51B6"/>
    <w:rsid w:val="009F06B1"/>
    <w:rsid w:val="009F5561"/>
    <w:rsid w:val="009F6BE2"/>
    <w:rsid w:val="00A01772"/>
    <w:rsid w:val="00A10104"/>
    <w:rsid w:val="00A116D2"/>
    <w:rsid w:val="00A123EC"/>
    <w:rsid w:val="00A1411F"/>
    <w:rsid w:val="00A3601C"/>
    <w:rsid w:val="00A45822"/>
    <w:rsid w:val="00A56181"/>
    <w:rsid w:val="00A56C61"/>
    <w:rsid w:val="00A842F1"/>
    <w:rsid w:val="00A906D7"/>
    <w:rsid w:val="00A91A2A"/>
    <w:rsid w:val="00A94208"/>
    <w:rsid w:val="00A96F6D"/>
    <w:rsid w:val="00AA097A"/>
    <w:rsid w:val="00AA6314"/>
    <w:rsid w:val="00AB6A5A"/>
    <w:rsid w:val="00AC6638"/>
    <w:rsid w:val="00AE5459"/>
    <w:rsid w:val="00AF0BBA"/>
    <w:rsid w:val="00AF2DB6"/>
    <w:rsid w:val="00B0057F"/>
    <w:rsid w:val="00B17CDE"/>
    <w:rsid w:val="00B30545"/>
    <w:rsid w:val="00B37B18"/>
    <w:rsid w:val="00B4217C"/>
    <w:rsid w:val="00B56F0F"/>
    <w:rsid w:val="00B57FFE"/>
    <w:rsid w:val="00B705B5"/>
    <w:rsid w:val="00B73E25"/>
    <w:rsid w:val="00B765EE"/>
    <w:rsid w:val="00B814C5"/>
    <w:rsid w:val="00B82FEC"/>
    <w:rsid w:val="00B834C1"/>
    <w:rsid w:val="00B87FCF"/>
    <w:rsid w:val="00B90EF4"/>
    <w:rsid w:val="00B920A2"/>
    <w:rsid w:val="00BA7700"/>
    <w:rsid w:val="00BB342A"/>
    <w:rsid w:val="00BC0B41"/>
    <w:rsid w:val="00BC13B0"/>
    <w:rsid w:val="00BC55E7"/>
    <w:rsid w:val="00BC7228"/>
    <w:rsid w:val="00BD2B32"/>
    <w:rsid w:val="00BD704C"/>
    <w:rsid w:val="00BF7434"/>
    <w:rsid w:val="00C03FE6"/>
    <w:rsid w:val="00C04C53"/>
    <w:rsid w:val="00C10F83"/>
    <w:rsid w:val="00C13358"/>
    <w:rsid w:val="00C145E6"/>
    <w:rsid w:val="00C23A47"/>
    <w:rsid w:val="00C260B3"/>
    <w:rsid w:val="00C301A3"/>
    <w:rsid w:val="00C45977"/>
    <w:rsid w:val="00C56E50"/>
    <w:rsid w:val="00C639F3"/>
    <w:rsid w:val="00C66647"/>
    <w:rsid w:val="00C70BD8"/>
    <w:rsid w:val="00C800C9"/>
    <w:rsid w:val="00C80378"/>
    <w:rsid w:val="00C82581"/>
    <w:rsid w:val="00C858D1"/>
    <w:rsid w:val="00C8632C"/>
    <w:rsid w:val="00C95D2F"/>
    <w:rsid w:val="00C95D5A"/>
    <w:rsid w:val="00CB137B"/>
    <w:rsid w:val="00CC1D28"/>
    <w:rsid w:val="00CD1BCF"/>
    <w:rsid w:val="00CD49CD"/>
    <w:rsid w:val="00CD6D40"/>
    <w:rsid w:val="00CE2B7C"/>
    <w:rsid w:val="00CE30DC"/>
    <w:rsid w:val="00CE37A0"/>
    <w:rsid w:val="00CE4633"/>
    <w:rsid w:val="00CF4D0E"/>
    <w:rsid w:val="00D01D92"/>
    <w:rsid w:val="00D073B2"/>
    <w:rsid w:val="00D12120"/>
    <w:rsid w:val="00D15461"/>
    <w:rsid w:val="00D166A8"/>
    <w:rsid w:val="00D22FEC"/>
    <w:rsid w:val="00D33367"/>
    <w:rsid w:val="00D33DEF"/>
    <w:rsid w:val="00D3618F"/>
    <w:rsid w:val="00D436AF"/>
    <w:rsid w:val="00D474FC"/>
    <w:rsid w:val="00D51992"/>
    <w:rsid w:val="00D55F82"/>
    <w:rsid w:val="00D70A5D"/>
    <w:rsid w:val="00D82491"/>
    <w:rsid w:val="00DA19B7"/>
    <w:rsid w:val="00DA23AE"/>
    <w:rsid w:val="00DC0253"/>
    <w:rsid w:val="00DC2E12"/>
    <w:rsid w:val="00DD70A4"/>
    <w:rsid w:val="00DE22A7"/>
    <w:rsid w:val="00DE4468"/>
    <w:rsid w:val="00DF4467"/>
    <w:rsid w:val="00E0087D"/>
    <w:rsid w:val="00E06120"/>
    <w:rsid w:val="00E10D28"/>
    <w:rsid w:val="00E12D27"/>
    <w:rsid w:val="00E15FCA"/>
    <w:rsid w:val="00E25417"/>
    <w:rsid w:val="00E32331"/>
    <w:rsid w:val="00E34892"/>
    <w:rsid w:val="00E40299"/>
    <w:rsid w:val="00E46C20"/>
    <w:rsid w:val="00E50994"/>
    <w:rsid w:val="00E535AF"/>
    <w:rsid w:val="00E5563F"/>
    <w:rsid w:val="00E578CA"/>
    <w:rsid w:val="00E640CE"/>
    <w:rsid w:val="00E7135E"/>
    <w:rsid w:val="00E7196B"/>
    <w:rsid w:val="00E72D16"/>
    <w:rsid w:val="00E75C01"/>
    <w:rsid w:val="00E82C0D"/>
    <w:rsid w:val="00E91A61"/>
    <w:rsid w:val="00E94F97"/>
    <w:rsid w:val="00EA2BA1"/>
    <w:rsid w:val="00EA3580"/>
    <w:rsid w:val="00EC4F8E"/>
    <w:rsid w:val="00EC4FA1"/>
    <w:rsid w:val="00EC73B3"/>
    <w:rsid w:val="00EE010D"/>
    <w:rsid w:val="00EE150A"/>
    <w:rsid w:val="00EE176A"/>
    <w:rsid w:val="00EE5C29"/>
    <w:rsid w:val="00F172EB"/>
    <w:rsid w:val="00F355D2"/>
    <w:rsid w:val="00F37339"/>
    <w:rsid w:val="00F37FC4"/>
    <w:rsid w:val="00F41935"/>
    <w:rsid w:val="00F45BE4"/>
    <w:rsid w:val="00F47791"/>
    <w:rsid w:val="00F537BF"/>
    <w:rsid w:val="00F541AE"/>
    <w:rsid w:val="00F55EA1"/>
    <w:rsid w:val="00F57904"/>
    <w:rsid w:val="00F74E85"/>
    <w:rsid w:val="00F7584B"/>
    <w:rsid w:val="00F75D20"/>
    <w:rsid w:val="00F80DCB"/>
    <w:rsid w:val="00F8631F"/>
    <w:rsid w:val="00F93DD2"/>
    <w:rsid w:val="00F973AD"/>
    <w:rsid w:val="00FA2C5D"/>
    <w:rsid w:val="00FD2F11"/>
    <w:rsid w:val="00FE23B1"/>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F1A1E"/>
  <w15:docId w15:val="{7FBAB3ED-30A1-4EFB-A6F1-9278140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1876561">
      <w:bodyDiv w:val="1"/>
      <w:marLeft w:val="0"/>
      <w:marRight w:val="0"/>
      <w:marTop w:val="0"/>
      <w:marBottom w:val="0"/>
      <w:divBdr>
        <w:top w:val="none" w:sz="0" w:space="0" w:color="auto"/>
        <w:left w:val="none" w:sz="0" w:space="0" w:color="auto"/>
        <w:bottom w:val="none" w:sz="0" w:space="0" w:color="auto"/>
        <w:right w:val="none" w:sz="0" w:space="0" w:color="auto"/>
      </w:divBdr>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561059862">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40401977">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fin.ru/finanalysis/savchuk/7.shtml" TargetMode="External"/><Relationship Id="rId13" Type="http://schemas.openxmlformats.org/officeDocument/2006/relationships/hyperlink" Target="https://mironline.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fin.ru/finanalysis/savchuk/7.shtml" TargetMode="External"/><Relationship Id="rId12" Type="http://schemas.openxmlformats.org/officeDocument/2006/relationships/hyperlink" Target="http://login.consultant.ru/link/?req=doc&amp;base=LAW&amp;n=414898&amp;date=07.05.2022&amp;dst=100390&amp;field=134"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minfin.gov.r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ogin.consultant.ru/link/?req=doc&amp;base=LAW&amp;n=416267&amp;date=07.05.2022&amp;dst=100011&amp;field=134" TargetMode="External"/><Relationship Id="rId5" Type="http://schemas.openxmlformats.org/officeDocument/2006/relationships/footnotes" Target="footnotes.xml"/><Relationship Id="rId15" Type="http://schemas.openxmlformats.org/officeDocument/2006/relationships/hyperlink" Target="URL:%20https://cbr.ru/fintech/dr/" TargetMode="External"/><Relationship Id="rId10" Type="http://schemas.openxmlformats.org/officeDocument/2006/relationships/hyperlink" Target="http://www.cfin.ru/finanalysis/savchuk/7.s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fin.ru/finanalysis/savchuk/7.shtml" TargetMode="External"/><Relationship Id="rId14" Type="http://schemas.openxmlformats.org/officeDocument/2006/relationships/hyperlink" Target="URL:%20https://cbr.ru/fintech/d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20</Pages>
  <Words>4312</Words>
  <Characters>24581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Граждан Оксана Николаевна</cp:lastModifiedBy>
  <cp:revision>73</cp:revision>
  <cp:lastPrinted>2022-10-26T14:20:00Z</cp:lastPrinted>
  <dcterms:created xsi:type="dcterms:W3CDTF">2022-05-02T13:12:00Z</dcterms:created>
  <dcterms:modified xsi:type="dcterms:W3CDTF">2022-11-11T12:16:00Z</dcterms:modified>
</cp:coreProperties>
</file>